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19ED0" w14:textId="77777777" w:rsidR="003371ED" w:rsidRPr="003371ED" w:rsidRDefault="003371ED" w:rsidP="003371ED">
      <w:pPr>
        <w:pStyle w:val="1"/>
        <w:spacing w:line="360" w:lineRule="auto"/>
        <w:ind w:left="-284"/>
        <w:rPr>
          <w:rFonts w:ascii="Calibri" w:hAnsi="Calibri" w:cs="Calibri"/>
          <w:sz w:val="22"/>
          <w:szCs w:val="22"/>
          <w:lang w:val="en-US"/>
        </w:rPr>
      </w:pPr>
      <w:bookmarkStart w:id="0" w:name="_Toc228660373"/>
      <w:r w:rsidRPr="003371ED">
        <w:rPr>
          <w:rFonts w:ascii="Calibri" w:hAnsi="Calibri" w:cs="Calibri"/>
          <w:sz w:val="22"/>
          <w:szCs w:val="22"/>
          <w:lang w:val="en-US"/>
        </w:rPr>
        <w:t>Annexes / Replication Templates</w:t>
      </w:r>
      <w:bookmarkEnd w:id="0"/>
    </w:p>
    <w:p w14:paraId="21B6719F" w14:textId="77777777" w:rsidR="003371ED" w:rsidRPr="003371ED" w:rsidRDefault="003371ED" w:rsidP="003371ED">
      <w:pPr>
        <w:spacing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</w:p>
    <w:p w14:paraId="6F31B55A" w14:textId="77777777" w:rsidR="003371ED" w:rsidRPr="003371ED" w:rsidRDefault="003371ED" w:rsidP="003371ED">
      <w:pPr>
        <w:spacing w:line="300" w:lineRule="atLeast"/>
        <w:ind w:left="-284"/>
        <w:rPr>
          <w:rFonts w:eastAsia="Times New Roman" w:cs="Calibri"/>
          <w:sz w:val="22"/>
          <w:szCs w:val="22"/>
          <w:lang w:val="en-US"/>
        </w:rPr>
      </w:pPr>
    </w:p>
    <w:p w14:paraId="3D6A45B4" w14:textId="77777777" w:rsidR="007A6663" w:rsidRPr="00F54471" w:rsidRDefault="003371ED" w:rsidP="007A6663">
      <w:pPr>
        <w:pStyle w:val="2"/>
        <w:spacing w:line="360" w:lineRule="auto"/>
        <w:ind w:left="-284"/>
        <w:jc w:val="both"/>
        <w:rPr>
          <w:rFonts w:asciiTheme="minorHAnsi" w:eastAsia="Times New Roman" w:hAnsiTheme="minorHAnsi" w:cstheme="minorHAnsi"/>
          <w:sz w:val="22"/>
          <w:szCs w:val="22"/>
          <w:lang w:val="en-US" w:eastAsia="en-US"/>
        </w:rPr>
      </w:pPr>
      <w:r w:rsidRPr="005D57EF">
        <w:rPr>
          <w:rFonts w:eastAsia="Times New Roman" w:cs="Calibri"/>
          <w:b/>
          <w:bCs/>
          <w:sz w:val="22"/>
          <w:szCs w:val="22"/>
          <w:lang w:val="en-US"/>
        </w:rPr>
        <w:br w:type="page"/>
      </w:r>
      <w:bookmarkStart w:id="1" w:name="_Toc228661958"/>
      <w:r w:rsidR="007A6663" w:rsidRPr="00F54471">
        <w:rPr>
          <w:rFonts w:asciiTheme="minorHAnsi" w:eastAsia="Calibri" w:hAnsiTheme="minorHAnsi" w:cstheme="minorHAnsi"/>
          <w:sz w:val="22"/>
          <w:szCs w:val="22"/>
          <w:u w:val="single"/>
          <w:lang w:val="en-US"/>
        </w:rPr>
        <w:lastRenderedPageBreak/>
        <w:t>TEMPLATE 1 – Standardised Building Baseline Assessment Form</w:t>
      </w:r>
      <w:bookmarkEnd w:id="1"/>
    </w:p>
    <w:p w14:paraId="3100EECC" w14:textId="77777777" w:rsidR="007A6663" w:rsidRPr="00F54471" w:rsidRDefault="007A6663" w:rsidP="007A6663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 w:eastAsia="en-US"/>
        </w:rPr>
        <w:t>Purpose: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br/>
        <w:t>To ensure a minimum level of comparable data before any energy or Bauhaus intervention.</w:t>
      </w:r>
    </w:p>
    <w:p w14:paraId="0BD5CAE0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23D4A0C9" w14:textId="77777777" w:rsidR="007A6663" w:rsidRPr="00F54471" w:rsidRDefault="007A6663" w:rsidP="007A6663">
      <w:pPr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  <w:t>SECTION A – General Information</w:t>
      </w:r>
    </w:p>
    <w:p w14:paraId="2F28F558" w14:textId="77777777" w:rsidR="007A6663" w:rsidRPr="00F54471" w:rsidRDefault="007A6663" w:rsidP="007A666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Municipality:</w:t>
      </w:r>
    </w:p>
    <w:p w14:paraId="5158FEE5" w14:textId="77777777" w:rsidR="007A6663" w:rsidRPr="00F54471" w:rsidRDefault="007A6663" w:rsidP="007A666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Building Name:</w:t>
      </w:r>
    </w:p>
    <w:p w14:paraId="5E376D6F" w14:textId="77777777" w:rsidR="007A6663" w:rsidRPr="00F54471" w:rsidRDefault="007A6663" w:rsidP="007A666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Address:</w:t>
      </w:r>
    </w:p>
    <w:p w14:paraId="0F6E17CA" w14:textId="77777777" w:rsidR="007A6663" w:rsidRPr="00F54471" w:rsidRDefault="007A6663" w:rsidP="007A666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Year of construction:</w:t>
      </w:r>
    </w:p>
    <w:p w14:paraId="0D935968" w14:textId="77777777" w:rsidR="007A6663" w:rsidRPr="00F54471" w:rsidRDefault="007A6663" w:rsidP="007A666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Building use:</w:t>
      </w:r>
    </w:p>
    <w:p w14:paraId="68D9A705" w14:textId="77777777" w:rsidR="007A6663" w:rsidRPr="00F54471" w:rsidRDefault="007A6663" w:rsidP="007A666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Total floor area (m²):</w:t>
      </w:r>
    </w:p>
    <w:p w14:paraId="00E96C85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15F4EDE8" w14:textId="77777777" w:rsidR="007A6663" w:rsidRPr="00F54471" w:rsidRDefault="007A6663" w:rsidP="007A6663">
      <w:pPr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  <w:t>SECTION B – Architectural &amp; Construction Data</w:t>
      </w:r>
    </w:p>
    <w:p w14:paraId="70578A9D" w14:textId="77777777" w:rsidR="007A6663" w:rsidRPr="00F54471" w:rsidRDefault="007A6663" w:rsidP="007A666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Geometry — floors, layout / brief description:</w:t>
      </w:r>
    </w:p>
    <w:p w14:paraId="696D8A41" w14:textId="77777777" w:rsidR="007A6663" w:rsidRPr="00F54471" w:rsidRDefault="007A6663" w:rsidP="007A666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Orientation:</w:t>
      </w:r>
    </w:p>
    <w:p w14:paraId="2A5DC059" w14:textId="77777777" w:rsidR="007A6663" w:rsidRPr="00F54471" w:rsidRDefault="007A6663" w:rsidP="007A666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Main envelope materials:</w:t>
      </w:r>
    </w:p>
    <w:p w14:paraId="69A8DCEA" w14:textId="77777777" w:rsidR="007A6663" w:rsidRPr="00F54471" w:rsidRDefault="007A6663" w:rsidP="007A666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Shading / natural lighting:</w:t>
      </w:r>
    </w:p>
    <w:p w14:paraId="0E2FDAE5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5CED4D85" w14:textId="77777777" w:rsidR="007A6663" w:rsidRPr="00F54471" w:rsidRDefault="007A6663" w:rsidP="007A6663">
      <w:pPr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  <w:t>SECTION C – Energy Data — Three-Year Period</w:t>
      </w:r>
    </w:p>
    <w:p w14:paraId="16C3C85A" w14:textId="77777777" w:rsidR="007A6663" w:rsidRPr="00F54471" w:rsidRDefault="007A6663" w:rsidP="007A666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Electricity consumption — kWh/year:</w:t>
      </w:r>
    </w:p>
    <w:p w14:paraId="6FE9E0C9" w14:textId="77777777" w:rsidR="007A6663" w:rsidRPr="00F54471" w:rsidRDefault="007A6663" w:rsidP="007A666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Heating consumption — kWh/year:</w:t>
      </w:r>
    </w:p>
    <w:p w14:paraId="7A6172C8" w14:textId="77777777" w:rsidR="007A6663" w:rsidRPr="00F54471" w:rsidRDefault="007A6663" w:rsidP="007A666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Energy source:</w:t>
      </w:r>
    </w:p>
    <w:p w14:paraId="077D54ED" w14:textId="77777777" w:rsidR="007A6663" w:rsidRPr="00F54471" w:rsidRDefault="007A6663" w:rsidP="007A666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Operational profile — hours/day:</w:t>
      </w:r>
    </w:p>
    <w:p w14:paraId="6E2FBBB9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384187D1" w14:textId="77777777" w:rsidR="007A6663" w:rsidRPr="00F54471" w:rsidRDefault="007A6663" w:rsidP="007A6663">
      <w:pPr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  <w:t>SECTION D – Technical Condition of the Envelope &amp; M&amp;E Systems</w:t>
      </w:r>
    </w:p>
    <w:p w14:paraId="45042E13" w14:textId="77777777" w:rsidR="007A6663" w:rsidRPr="00F54471" w:rsidRDefault="007A6663" w:rsidP="007A666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Thermal insulation:</w:t>
      </w:r>
    </w:p>
    <w:p w14:paraId="4C685DE0" w14:textId="77777777" w:rsidR="007A6663" w:rsidRPr="00F54471" w:rsidRDefault="007A6663" w:rsidP="007A666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Window and door frames:</w:t>
      </w:r>
    </w:p>
    <w:p w14:paraId="5AE64572" w14:textId="77777777" w:rsidR="007A6663" w:rsidRPr="00F54471" w:rsidRDefault="007A6663" w:rsidP="007A666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Heating system:</w:t>
      </w:r>
    </w:p>
    <w:p w14:paraId="4F0315E8" w14:textId="77777777" w:rsidR="007A6663" w:rsidRPr="00F54471" w:rsidRDefault="007A6663" w:rsidP="007A666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Cooling system:</w:t>
      </w:r>
    </w:p>
    <w:p w14:paraId="446C49E9" w14:textId="77777777" w:rsidR="007A6663" w:rsidRPr="00F54471" w:rsidRDefault="007A6663" w:rsidP="007A666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Lighting:</w:t>
      </w:r>
    </w:p>
    <w:p w14:paraId="095C4750" w14:textId="77777777" w:rsidR="007A6663" w:rsidRPr="00F54471" w:rsidRDefault="007A6663" w:rsidP="007A666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Year of last upgrade:</w:t>
      </w:r>
    </w:p>
    <w:p w14:paraId="34288F78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1314CC68" w14:textId="77777777" w:rsidR="007A6663" w:rsidRPr="00F54471" w:rsidRDefault="007A6663" w:rsidP="007A6663">
      <w:pPr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  <w:t>SECTION E – Social &amp; Functional Data</w:t>
      </w:r>
    </w:p>
    <w:p w14:paraId="1FF27525" w14:textId="77777777" w:rsidR="007A6663" w:rsidRPr="00F54471" w:rsidRDefault="007A6663" w:rsidP="007A666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Number of employees:</w:t>
      </w:r>
    </w:p>
    <w:p w14:paraId="3384CB3B" w14:textId="77777777" w:rsidR="007A6663" w:rsidRPr="00F54471" w:rsidRDefault="007A6663" w:rsidP="007A666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Average number of visitors:</w:t>
      </w:r>
    </w:p>
    <w:p w14:paraId="08757885" w14:textId="77777777" w:rsidR="007A6663" w:rsidRPr="00F54471" w:rsidRDefault="007A6663" w:rsidP="007A666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Thermal comfort issues:</w:t>
      </w:r>
    </w:p>
    <w:p w14:paraId="1D9D30E1" w14:textId="77777777" w:rsidR="007A6663" w:rsidRPr="00F54471" w:rsidRDefault="007A6663" w:rsidP="007A666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Accessibility issues:</w:t>
      </w:r>
    </w:p>
    <w:p w14:paraId="3268E1CF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7CAB9345" w14:textId="77777777" w:rsidR="007A6663" w:rsidRPr="00F54471" w:rsidRDefault="007A6663" w:rsidP="007A6663">
      <w:pPr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  <w:t>SECTION F – Energy Audit &amp; nZEB</w:t>
      </w:r>
    </w:p>
    <w:p w14:paraId="5D3DAC6F" w14:textId="77777777" w:rsidR="007A6663" w:rsidRPr="00F54471" w:rsidRDefault="007A6663" w:rsidP="007A666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Date of audit:</w:t>
      </w:r>
    </w:p>
    <w:p w14:paraId="220D0D98" w14:textId="77777777" w:rsidR="007A6663" w:rsidRPr="00F54471" w:rsidRDefault="007A6663" w:rsidP="007A666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Energy class:</w:t>
      </w:r>
    </w:p>
    <w:p w14:paraId="69CF4FF1" w14:textId="77777777" w:rsidR="007A6663" w:rsidRPr="00F54471" w:rsidRDefault="007A6663" w:rsidP="007A666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Climatic zone:</w:t>
      </w:r>
    </w:p>
    <w:p w14:paraId="513AB494" w14:textId="77777777" w:rsidR="007A6663" w:rsidRPr="00F54471" w:rsidRDefault="007A6663" w:rsidP="007A666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Main deviations from nZEB requirements:</w:t>
      </w:r>
    </w:p>
    <w:p w14:paraId="542E7E69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16B46A86" w14:textId="77777777" w:rsidR="007A6663" w:rsidRPr="00F54471" w:rsidRDefault="007A6663" w:rsidP="007A6663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 w:eastAsia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 xml:space="preserve">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 w:eastAsia="en-US"/>
        </w:rPr>
        <w:t>Replication Rule: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br/>
        <w:t xml:space="preserve">Completion of this template is a mandatory prerequisite for moving on to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 w:eastAsia="en-US"/>
        </w:rPr>
        <w:t>Step 2 — Development of Intervention Packages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.</w:t>
      </w:r>
    </w:p>
    <w:p w14:paraId="22674B22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sz w:val="22"/>
          <w:szCs w:val="22"/>
          <w:lang w:val="en-US" w:eastAsia="en-US"/>
        </w:rPr>
      </w:pPr>
    </w:p>
    <w:p w14:paraId="6FBA1085" w14:textId="77777777" w:rsidR="007A6663" w:rsidRPr="00F54471" w:rsidRDefault="007A6663" w:rsidP="007A6663">
      <w:pPr>
        <w:pStyle w:val="2"/>
        <w:spacing w:line="360" w:lineRule="auto"/>
        <w:ind w:left="-284"/>
        <w:jc w:val="both"/>
        <w:rPr>
          <w:rFonts w:asciiTheme="minorHAnsi" w:eastAsia="Times New Roman" w:hAnsiTheme="minorHAnsi" w:cstheme="minorHAnsi"/>
          <w:b/>
          <w:bCs/>
          <w:kern w:val="36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b/>
          <w:bCs/>
          <w:kern w:val="36"/>
          <w:sz w:val="22"/>
          <w:szCs w:val="22"/>
          <w:lang w:val="en-US" w:eastAsia="en-US"/>
        </w:rPr>
        <w:br w:type="page"/>
      </w:r>
      <w:bookmarkStart w:id="2" w:name="_Toc228661959"/>
      <w:r w:rsidRPr="00F54471">
        <w:rPr>
          <w:rFonts w:asciiTheme="minorHAnsi" w:eastAsia="Calibri" w:hAnsiTheme="minorHAnsi" w:cstheme="minorHAnsi"/>
          <w:sz w:val="22"/>
          <w:szCs w:val="22"/>
          <w:u w:val="single"/>
          <w:lang w:val="en-US"/>
        </w:rPr>
        <w:lastRenderedPageBreak/>
        <w:t>TEMPLATE 2 – Development of Intervention Packages</w:t>
      </w:r>
      <w:bookmarkEnd w:id="2"/>
    </w:p>
    <w:p w14:paraId="5018AEDC" w14:textId="77777777" w:rsidR="007A6663" w:rsidRPr="00F54471" w:rsidRDefault="007A6663" w:rsidP="007A6663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 w:eastAsia="en-US"/>
        </w:rPr>
        <w:t>Purpose: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br/>
        <w:t>To transform scattered technical solutions into comparable scenarios.</w:t>
      </w:r>
    </w:p>
    <w:p w14:paraId="5DF9012A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34AEA0E5" w14:textId="77777777" w:rsidR="007A6663" w:rsidRPr="00F54471" w:rsidRDefault="007A6663" w:rsidP="007A6663">
      <w:pPr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  <w:t>Step 1 – Package Definition</w:t>
      </w:r>
    </w:p>
    <w:p w14:paraId="2A5F359A" w14:textId="77777777" w:rsidR="007A6663" w:rsidRPr="00F54471" w:rsidRDefault="007A6663" w:rsidP="007A666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Package name:</w:t>
      </w:r>
    </w:p>
    <w:p w14:paraId="21982891" w14:textId="77777777" w:rsidR="007A6663" w:rsidRPr="00F54471" w:rsidRDefault="007A6663" w:rsidP="007A666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Scale — building / complex:</w:t>
      </w:r>
    </w:p>
    <w:p w14:paraId="6559116C" w14:textId="77777777" w:rsidR="007A6663" w:rsidRPr="00F54471" w:rsidRDefault="007A6663" w:rsidP="007A666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Objective — nZEB / NEB / pilot:</w:t>
      </w:r>
    </w:p>
    <w:p w14:paraId="24FE58C4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4CA02CB2" w14:textId="77777777" w:rsidR="007A6663" w:rsidRPr="00F54471" w:rsidRDefault="007A6663" w:rsidP="007A6663">
      <w:pPr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  <w:t>Step 2 – Description of Interventions</w:t>
      </w:r>
    </w:p>
    <w:p w14:paraId="37DF8C2B" w14:textId="77777777" w:rsidR="007A6663" w:rsidRPr="00F54471" w:rsidRDefault="007A6663" w:rsidP="007A6663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Envelope:</w:t>
      </w:r>
    </w:p>
    <w:p w14:paraId="16112FDB" w14:textId="77777777" w:rsidR="007A6663" w:rsidRPr="00F54471" w:rsidRDefault="007A6663" w:rsidP="007A6663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M&amp;E systems:</w:t>
      </w:r>
    </w:p>
    <w:p w14:paraId="2C659D0E" w14:textId="77777777" w:rsidR="007A6663" w:rsidRPr="00F54471" w:rsidRDefault="007A6663" w:rsidP="007A6663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RES:</w:t>
      </w:r>
    </w:p>
    <w:p w14:paraId="5146FA47" w14:textId="77777777" w:rsidR="007A6663" w:rsidRPr="00F54471" w:rsidRDefault="007A6663" w:rsidP="007A6663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Digital systems:</w:t>
      </w:r>
    </w:p>
    <w:p w14:paraId="2AFC479E" w14:textId="77777777" w:rsidR="007A6663" w:rsidRPr="00F54471" w:rsidRDefault="007A6663" w:rsidP="007A6663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Biophilic and human-centred interventions:</w:t>
      </w:r>
    </w:p>
    <w:p w14:paraId="2B54395D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59296AC4" w14:textId="77777777" w:rsidR="007A6663" w:rsidRPr="00F54471" w:rsidRDefault="007A6663" w:rsidP="007A6663">
      <w:pPr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 w:eastAsia="en-US"/>
        </w:rPr>
        <w:t>Step 3 – Key Figures</w:t>
      </w:r>
    </w:p>
    <w:p w14:paraId="24F1D412" w14:textId="77777777" w:rsidR="007A6663" w:rsidRPr="00F54471" w:rsidRDefault="007A6663" w:rsidP="007A6663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Estimated cost (€):</w:t>
      </w:r>
    </w:p>
    <w:p w14:paraId="6C617B79" w14:textId="77777777" w:rsidR="007A6663" w:rsidRPr="00F54471" w:rsidRDefault="007A6663" w:rsidP="007A6663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Estimated savings (%):</w:t>
      </w:r>
    </w:p>
    <w:p w14:paraId="72CAAEFD" w14:textId="77777777" w:rsidR="007A6663" w:rsidRPr="00F54471" w:rsidRDefault="007A6663" w:rsidP="007A6663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>CO₂ emissions — reduction:</w:t>
      </w:r>
    </w:p>
    <w:p w14:paraId="64A81E9D" w14:textId="77777777" w:rsidR="007A6663" w:rsidRPr="00F54471" w:rsidRDefault="007A6663" w:rsidP="007A6663">
      <w:p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</w:p>
    <w:p w14:paraId="20AB4CDF" w14:textId="77777777" w:rsidR="007A6663" w:rsidRPr="00F54471" w:rsidRDefault="007A6663" w:rsidP="007A6663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</w:pP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 w:eastAsia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 xml:space="preserve">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 w:eastAsia="en-US"/>
        </w:rPr>
        <w:t>Replication Rule: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br/>
        <w:t xml:space="preserve">Each Municipality must develop at least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 w:eastAsia="en-US"/>
        </w:rPr>
        <w:t>two packages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 w:eastAsia="en-US"/>
        </w:rPr>
        <w:t xml:space="preserve"> for comparison.</w:t>
      </w:r>
    </w:p>
    <w:p w14:paraId="66B0C6B3" w14:textId="77777777" w:rsidR="007A6663" w:rsidRPr="00F54471" w:rsidRDefault="007A6663" w:rsidP="007A6663">
      <w:pPr>
        <w:pStyle w:val="2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  <w:br w:type="page"/>
      </w:r>
      <w:bookmarkStart w:id="3" w:name="_Toc228661960"/>
      <w:r w:rsidRPr="00F54471">
        <w:rPr>
          <w:rFonts w:asciiTheme="minorHAnsi" w:hAnsiTheme="minorHAnsi" w:cstheme="minorHAnsi"/>
          <w:sz w:val="22"/>
          <w:szCs w:val="22"/>
          <w:u w:val="single"/>
          <w:lang w:val="en-US"/>
        </w:rPr>
        <w:lastRenderedPageBreak/>
        <w:t>TEMPLATE 3.1 – Interdisciplinary Team Structure (NEB Team Setup)</w:t>
      </w:r>
      <w:bookmarkEnd w:id="3"/>
    </w:p>
    <w:p w14:paraId="26C3AA01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3B5DAE32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Purpose:</w:t>
      </w:r>
    </w:p>
    <w:p w14:paraId="13F09918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To ensure that interventions are assessed beyond technical indicators and integrate the values of the NEB.</w:t>
      </w:r>
    </w:p>
    <w:tbl>
      <w:tblPr>
        <w:tblW w:w="87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4244"/>
        <w:gridCol w:w="1881"/>
      </w:tblGrid>
      <w:tr w:rsidR="007A6663" w:rsidRPr="00F54471" w14:paraId="5E772720" w14:textId="77777777" w:rsidTr="0063399A">
        <w:trPr>
          <w:trHeight w:val="848"/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102DFAE6" w14:textId="77777777" w:rsidR="007A6663" w:rsidRPr="00F54471" w:rsidRDefault="007A6663" w:rsidP="0063399A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Discipline / Expertise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EFF007A" w14:textId="77777777" w:rsidR="007A6663" w:rsidRPr="00F54471" w:rsidRDefault="007A6663" w:rsidP="0063399A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Role in the Project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7C227A2" w14:textId="77777777" w:rsidR="007A6663" w:rsidRPr="00F54471" w:rsidRDefault="007A6663" w:rsidP="0063399A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Participation (YES/NO)</w:t>
            </w:r>
          </w:p>
        </w:tc>
      </w:tr>
      <w:tr w:rsidR="007A6663" w:rsidRPr="00F54471" w14:paraId="0332C523" w14:textId="77777777" w:rsidTr="0063399A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14:paraId="1C24D616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Architect</w:t>
            </w:r>
          </w:p>
        </w:tc>
        <w:tc>
          <w:tcPr>
            <w:tcW w:w="0" w:type="auto"/>
            <w:vAlign w:val="center"/>
            <w:hideMark/>
          </w:tcPr>
          <w:p w14:paraId="4C35CD34" w14:textId="77777777" w:rsidR="007A6663" w:rsidRPr="00F54471" w:rsidRDefault="007A6663" w:rsidP="0063399A">
            <w:pPr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Architectural quality, spatial experience</w:t>
            </w:r>
          </w:p>
        </w:tc>
        <w:tc>
          <w:tcPr>
            <w:tcW w:w="0" w:type="auto"/>
            <w:vAlign w:val="center"/>
            <w:hideMark/>
          </w:tcPr>
          <w:p w14:paraId="470E1B1B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7A6663" w:rsidRPr="00F54471" w14:paraId="50D421B2" w14:textId="77777777" w:rsidTr="0063399A">
        <w:trPr>
          <w:trHeight w:val="576"/>
          <w:tblCellSpacing w:w="15" w:type="dxa"/>
        </w:trPr>
        <w:tc>
          <w:tcPr>
            <w:tcW w:w="0" w:type="auto"/>
            <w:vAlign w:val="center"/>
            <w:hideMark/>
          </w:tcPr>
          <w:p w14:paraId="4DC17986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Civil Engineer / Urban Planner</w:t>
            </w:r>
          </w:p>
        </w:tc>
        <w:tc>
          <w:tcPr>
            <w:tcW w:w="0" w:type="auto"/>
            <w:vAlign w:val="center"/>
            <w:hideMark/>
          </w:tcPr>
          <w:p w14:paraId="125FF129" w14:textId="77777777" w:rsidR="007A6663" w:rsidRPr="00F54471" w:rsidRDefault="007A6663" w:rsidP="0063399A">
            <w:pPr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  <w:t>Construction feasibility, integration into the urban context</w:t>
            </w:r>
          </w:p>
        </w:tc>
        <w:tc>
          <w:tcPr>
            <w:tcW w:w="0" w:type="auto"/>
            <w:vAlign w:val="center"/>
            <w:hideMark/>
          </w:tcPr>
          <w:p w14:paraId="05B37675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7A6663" w:rsidRPr="00F54471" w14:paraId="6388289F" w14:textId="77777777" w:rsidTr="0063399A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14:paraId="751D9688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Energy Auditor</w:t>
            </w:r>
          </w:p>
        </w:tc>
        <w:tc>
          <w:tcPr>
            <w:tcW w:w="0" w:type="auto"/>
            <w:vAlign w:val="center"/>
            <w:hideMark/>
          </w:tcPr>
          <w:p w14:paraId="0B24DCB1" w14:textId="77777777" w:rsidR="007A6663" w:rsidRPr="00F54471" w:rsidRDefault="007A6663" w:rsidP="0063399A">
            <w:pPr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Performance, nZEB compliance</w:t>
            </w:r>
          </w:p>
        </w:tc>
        <w:tc>
          <w:tcPr>
            <w:tcW w:w="0" w:type="auto"/>
            <w:vAlign w:val="center"/>
            <w:hideMark/>
          </w:tcPr>
          <w:p w14:paraId="20331A64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7A6663" w:rsidRPr="00F54471" w14:paraId="73FE5887" w14:textId="77777777" w:rsidTr="0063399A">
        <w:trPr>
          <w:trHeight w:val="576"/>
          <w:tblCellSpacing w:w="15" w:type="dxa"/>
        </w:trPr>
        <w:tc>
          <w:tcPr>
            <w:tcW w:w="0" w:type="auto"/>
            <w:vAlign w:val="center"/>
            <w:hideMark/>
          </w:tcPr>
          <w:p w14:paraId="798B41BC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Electrical / Mechanical Engineer</w:t>
            </w:r>
          </w:p>
        </w:tc>
        <w:tc>
          <w:tcPr>
            <w:tcW w:w="0" w:type="auto"/>
            <w:vAlign w:val="center"/>
            <w:hideMark/>
          </w:tcPr>
          <w:p w14:paraId="6E65D1AA" w14:textId="77777777" w:rsidR="007A6663" w:rsidRPr="00F54471" w:rsidRDefault="007A6663" w:rsidP="0063399A">
            <w:pPr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  <w:t>Lighting, BMS, RES, heating–cooling</w:t>
            </w:r>
          </w:p>
        </w:tc>
        <w:tc>
          <w:tcPr>
            <w:tcW w:w="0" w:type="auto"/>
            <w:vAlign w:val="center"/>
            <w:hideMark/>
          </w:tcPr>
          <w:p w14:paraId="53295713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7A6663" w:rsidRPr="00F54471" w14:paraId="2202119B" w14:textId="77777777" w:rsidTr="0063399A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14:paraId="7F973112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Landscape Architect</w:t>
            </w:r>
          </w:p>
        </w:tc>
        <w:tc>
          <w:tcPr>
            <w:tcW w:w="0" w:type="auto"/>
            <w:vAlign w:val="center"/>
            <w:hideMark/>
          </w:tcPr>
          <w:p w14:paraId="66426D75" w14:textId="77777777" w:rsidR="007A6663" w:rsidRPr="00F54471" w:rsidRDefault="007A6663" w:rsidP="0063399A">
            <w:pPr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Biophilia, green infrastructure</w:t>
            </w:r>
          </w:p>
        </w:tc>
        <w:tc>
          <w:tcPr>
            <w:tcW w:w="0" w:type="auto"/>
            <w:vAlign w:val="center"/>
            <w:hideMark/>
          </w:tcPr>
          <w:p w14:paraId="1D6E0D54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</w:tbl>
    <w:p w14:paraId="446A22BA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36C314FC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Replication Rule: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  <w:t>It is recommended that at least three (3) different scientific perspectives are covered.</w:t>
      </w:r>
    </w:p>
    <w:p w14:paraId="7508D219" w14:textId="77777777" w:rsidR="007A6663" w:rsidRPr="00F54471" w:rsidRDefault="007A6663" w:rsidP="007A6663">
      <w:pPr>
        <w:spacing w:line="300" w:lineRule="atLeast"/>
        <w:ind w:left="-284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E70FF04" w14:textId="77777777" w:rsidR="007A6663" w:rsidRPr="00F54471" w:rsidRDefault="007A6663" w:rsidP="007A6663">
      <w:pPr>
        <w:pStyle w:val="2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F54471">
        <w:rPr>
          <w:rFonts w:asciiTheme="minorHAnsi" w:hAnsiTheme="minorHAnsi" w:cstheme="minorHAnsi"/>
          <w:sz w:val="22"/>
          <w:szCs w:val="22"/>
          <w:u w:val="single"/>
          <w:lang w:val="en-US"/>
        </w:rPr>
        <w:br w:type="page"/>
      </w:r>
      <w:bookmarkStart w:id="4" w:name="_Toc228661961"/>
      <w:r w:rsidRPr="00F54471">
        <w:rPr>
          <w:rFonts w:asciiTheme="minorHAnsi" w:hAnsiTheme="minorHAnsi" w:cstheme="minorHAnsi"/>
          <w:sz w:val="22"/>
          <w:szCs w:val="22"/>
          <w:u w:val="single"/>
          <w:lang w:val="en-US"/>
        </w:rPr>
        <w:lastRenderedPageBreak/>
        <w:t>TEMPLATE 3.2 – Participatory Process Log</w:t>
      </w:r>
      <w:bookmarkEnd w:id="4"/>
    </w:p>
    <w:p w14:paraId="7FF4390E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573DD0FC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Purpose:</w: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To document that participation was meaningful and not merely symbolic.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</w:r>
    </w:p>
    <w:tbl>
      <w:tblPr>
        <w:tblW w:w="839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9"/>
        <w:gridCol w:w="2874"/>
        <w:gridCol w:w="1778"/>
        <w:gridCol w:w="906"/>
      </w:tblGrid>
      <w:tr w:rsidR="007A6663" w:rsidRPr="00F54471" w14:paraId="16ED5B4C" w14:textId="77777777" w:rsidTr="0063399A">
        <w:trPr>
          <w:trHeight w:val="488"/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798739F8" w14:textId="77777777" w:rsidR="007A6663" w:rsidRPr="00F54471" w:rsidRDefault="007A6663" w:rsidP="0063399A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Tool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3C7EAE9" w14:textId="77777777" w:rsidR="007A6663" w:rsidRPr="00F54471" w:rsidRDefault="007A6663" w:rsidP="0063399A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Objective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78BC463" w14:textId="77777777" w:rsidR="007A6663" w:rsidRPr="00F54471" w:rsidRDefault="007A6663" w:rsidP="0063399A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Audience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7F9D858" w14:textId="77777777" w:rsidR="007A6663" w:rsidRPr="00F54471" w:rsidRDefault="007A6663" w:rsidP="0063399A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Results</w:t>
            </w:r>
          </w:p>
        </w:tc>
      </w:tr>
      <w:tr w:rsidR="007A6663" w:rsidRPr="00F54471" w14:paraId="6EF0CFBA" w14:textId="77777777" w:rsidTr="0063399A">
        <w:trPr>
          <w:trHeight w:val="500"/>
          <w:tblCellSpacing w:w="15" w:type="dxa"/>
        </w:trPr>
        <w:tc>
          <w:tcPr>
            <w:tcW w:w="0" w:type="auto"/>
            <w:vAlign w:val="center"/>
            <w:hideMark/>
          </w:tcPr>
          <w:p w14:paraId="2AD43659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Project website</w:t>
            </w:r>
          </w:p>
        </w:tc>
        <w:tc>
          <w:tcPr>
            <w:tcW w:w="0" w:type="auto"/>
            <w:vAlign w:val="center"/>
            <w:hideMark/>
          </w:tcPr>
          <w:p w14:paraId="2A35AF9A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Information &amp; comments</w:t>
            </w:r>
          </w:p>
        </w:tc>
        <w:tc>
          <w:tcPr>
            <w:tcW w:w="0" w:type="auto"/>
            <w:vAlign w:val="center"/>
            <w:hideMark/>
          </w:tcPr>
          <w:p w14:paraId="689E746B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Citizens</w:t>
            </w:r>
          </w:p>
        </w:tc>
        <w:tc>
          <w:tcPr>
            <w:tcW w:w="0" w:type="auto"/>
            <w:vAlign w:val="center"/>
            <w:hideMark/>
          </w:tcPr>
          <w:p w14:paraId="21E52608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7A6663" w:rsidRPr="00F54471" w14:paraId="1060A0CA" w14:textId="77777777" w:rsidTr="0063399A">
        <w:trPr>
          <w:trHeight w:val="342"/>
          <w:tblCellSpacing w:w="15" w:type="dxa"/>
        </w:trPr>
        <w:tc>
          <w:tcPr>
            <w:tcW w:w="0" w:type="auto"/>
            <w:vAlign w:val="center"/>
            <w:hideMark/>
          </w:tcPr>
          <w:p w14:paraId="275E1612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Questionnaires</w:t>
            </w:r>
          </w:p>
        </w:tc>
        <w:tc>
          <w:tcPr>
            <w:tcW w:w="0" w:type="auto"/>
            <w:vAlign w:val="center"/>
            <w:hideMark/>
          </w:tcPr>
          <w:p w14:paraId="5F8181FC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User needs</w:t>
            </w:r>
          </w:p>
        </w:tc>
        <w:tc>
          <w:tcPr>
            <w:tcW w:w="0" w:type="auto"/>
            <w:vAlign w:val="center"/>
            <w:hideMark/>
          </w:tcPr>
          <w:p w14:paraId="06648B66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Building users</w:t>
            </w:r>
          </w:p>
        </w:tc>
        <w:tc>
          <w:tcPr>
            <w:tcW w:w="0" w:type="auto"/>
            <w:vAlign w:val="center"/>
            <w:hideMark/>
          </w:tcPr>
          <w:p w14:paraId="5A447C47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7A6663" w:rsidRPr="00F54471" w14:paraId="7D5BF9F0" w14:textId="77777777" w:rsidTr="0063399A">
        <w:trPr>
          <w:trHeight w:val="342"/>
          <w:tblCellSpacing w:w="15" w:type="dxa"/>
        </w:trPr>
        <w:tc>
          <w:tcPr>
            <w:tcW w:w="0" w:type="auto"/>
            <w:vAlign w:val="center"/>
            <w:hideMark/>
          </w:tcPr>
          <w:p w14:paraId="6605158F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Webinars</w:t>
            </w:r>
          </w:p>
        </w:tc>
        <w:tc>
          <w:tcPr>
            <w:tcW w:w="0" w:type="auto"/>
            <w:vAlign w:val="center"/>
            <w:hideMark/>
          </w:tcPr>
          <w:p w14:paraId="6C190748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Knowledge dissemination</w:t>
            </w:r>
          </w:p>
        </w:tc>
        <w:tc>
          <w:tcPr>
            <w:tcW w:w="0" w:type="auto"/>
            <w:vAlign w:val="center"/>
            <w:hideMark/>
          </w:tcPr>
          <w:p w14:paraId="17394A6C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Public / experts</w:t>
            </w:r>
          </w:p>
        </w:tc>
        <w:tc>
          <w:tcPr>
            <w:tcW w:w="0" w:type="auto"/>
            <w:vAlign w:val="center"/>
            <w:hideMark/>
          </w:tcPr>
          <w:p w14:paraId="0BE8CF0E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7A6663" w:rsidRPr="00F54471" w14:paraId="0C6C038A" w14:textId="77777777" w:rsidTr="0063399A">
        <w:trPr>
          <w:trHeight w:val="342"/>
          <w:tblCellSpacing w:w="15" w:type="dxa"/>
        </w:trPr>
        <w:tc>
          <w:tcPr>
            <w:tcW w:w="0" w:type="auto"/>
            <w:vAlign w:val="center"/>
            <w:hideMark/>
          </w:tcPr>
          <w:p w14:paraId="4C9072AF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Newsletters</w:t>
            </w:r>
          </w:p>
        </w:tc>
        <w:tc>
          <w:tcPr>
            <w:tcW w:w="0" w:type="auto"/>
            <w:vAlign w:val="center"/>
            <w:hideMark/>
          </w:tcPr>
          <w:p w14:paraId="5C8C7F36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Continuous information</w:t>
            </w:r>
          </w:p>
        </w:tc>
        <w:tc>
          <w:tcPr>
            <w:tcW w:w="0" w:type="auto"/>
            <w:vAlign w:val="center"/>
            <w:hideMark/>
          </w:tcPr>
          <w:p w14:paraId="14F91A14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Stakeholders</w:t>
            </w:r>
          </w:p>
        </w:tc>
        <w:tc>
          <w:tcPr>
            <w:tcW w:w="0" w:type="auto"/>
            <w:vAlign w:val="center"/>
            <w:hideMark/>
          </w:tcPr>
          <w:p w14:paraId="336A347A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7A6663" w:rsidRPr="00F54471" w14:paraId="64C69F3C" w14:textId="77777777" w:rsidTr="0063399A">
        <w:trPr>
          <w:trHeight w:val="342"/>
          <w:tblCellSpacing w:w="15" w:type="dxa"/>
        </w:trPr>
        <w:tc>
          <w:tcPr>
            <w:tcW w:w="0" w:type="auto"/>
            <w:vAlign w:val="center"/>
            <w:hideMark/>
          </w:tcPr>
          <w:p w14:paraId="26D08918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Exhibitions / conferences</w:t>
            </w:r>
          </w:p>
        </w:tc>
        <w:tc>
          <w:tcPr>
            <w:tcW w:w="0" w:type="auto"/>
            <w:vAlign w:val="center"/>
            <w:hideMark/>
          </w:tcPr>
          <w:p w14:paraId="29282DE5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Exchange of experience</w:t>
            </w:r>
          </w:p>
        </w:tc>
        <w:tc>
          <w:tcPr>
            <w:tcW w:w="0" w:type="auto"/>
            <w:vAlign w:val="center"/>
            <w:hideMark/>
          </w:tcPr>
          <w:p w14:paraId="05756B4F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Professionals</w:t>
            </w:r>
          </w:p>
        </w:tc>
        <w:tc>
          <w:tcPr>
            <w:tcW w:w="0" w:type="auto"/>
            <w:vAlign w:val="center"/>
            <w:hideMark/>
          </w:tcPr>
          <w:p w14:paraId="04A26342" w14:textId="77777777" w:rsidR="007A6663" w:rsidRPr="00F54471" w:rsidRDefault="007A6663" w:rsidP="0063399A">
            <w:pPr>
              <w:spacing w:line="360" w:lineRule="auto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</w:p>
        </w:tc>
      </w:tr>
    </w:tbl>
    <w:p w14:paraId="32D7ACD8" w14:textId="77777777" w:rsidR="007A6663" w:rsidRPr="00F54471" w:rsidRDefault="007A6663" w:rsidP="007A6663">
      <w:pPr>
        <w:spacing w:line="360" w:lineRule="auto"/>
        <w:rPr>
          <w:rFonts w:asciiTheme="minorHAnsi" w:eastAsia="Times New Roman" w:hAnsiTheme="minorHAnsi" w:cstheme="minorHAnsi"/>
          <w:color w:val="002060"/>
          <w:sz w:val="22"/>
          <w:szCs w:val="22"/>
        </w:rPr>
      </w:pPr>
    </w:p>
    <w:p w14:paraId="170EB177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29BAD14A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</w:pPr>
    </w:p>
    <w:p w14:paraId="7EFBBA0D" w14:textId="77777777" w:rsidR="007A6663" w:rsidRPr="00F54471" w:rsidRDefault="007A6663" w:rsidP="007A6663">
      <w:pPr>
        <w:spacing w:line="300" w:lineRule="atLeast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Replication Rule: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  <w:t>At least two different participation channels are documented.</w:t>
      </w:r>
    </w:p>
    <w:p w14:paraId="1A1D9171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7B615452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5FECB770" w14:textId="77777777" w:rsidR="007A6663" w:rsidRPr="00F54471" w:rsidRDefault="007A6663" w:rsidP="007A6663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17462206" w14:textId="77777777" w:rsidR="007A6663" w:rsidRPr="00F54471" w:rsidRDefault="007A6663" w:rsidP="007A6663">
      <w:pPr>
        <w:pStyle w:val="2"/>
        <w:spacing w:line="360" w:lineRule="auto"/>
        <w:ind w:left="-284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</w:p>
    <w:p w14:paraId="78940DF4" w14:textId="77777777" w:rsidR="007A6663" w:rsidRPr="00F54471" w:rsidRDefault="007A6663" w:rsidP="007A6663">
      <w:pPr>
        <w:pStyle w:val="2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7A6663">
        <w:rPr>
          <w:rFonts w:asciiTheme="minorHAnsi" w:eastAsia="Times New Roman" w:hAnsiTheme="minorHAnsi" w:cstheme="minorHAnsi"/>
          <w:bCs/>
          <w:sz w:val="22"/>
          <w:szCs w:val="22"/>
          <w:lang w:val="en-US"/>
        </w:rPr>
        <w:br w:type="page"/>
      </w:r>
      <w:bookmarkStart w:id="5" w:name="_Toc228661962"/>
      <w:r w:rsidRPr="00F54471">
        <w:rPr>
          <w:rFonts w:asciiTheme="minorHAnsi" w:hAnsiTheme="minorHAnsi" w:cstheme="minorHAnsi"/>
          <w:sz w:val="22"/>
          <w:szCs w:val="22"/>
          <w:u w:val="single"/>
          <w:lang w:val="en-US"/>
        </w:rPr>
        <w:lastRenderedPageBreak/>
        <w:t>TEMPLATE 3.3 – NEB Multi-Criteria Review per Technical Intervention</w:t>
      </w:r>
      <w:bookmarkEnd w:id="5"/>
    </w:p>
    <w:p w14:paraId="62E8384F" w14:textId="77777777" w:rsidR="007A6663" w:rsidRPr="007A6663" w:rsidRDefault="007A6663" w:rsidP="007A6663">
      <w:pPr>
        <w:pStyle w:val="2"/>
        <w:spacing w:line="360" w:lineRule="auto"/>
        <w:ind w:left="-284"/>
        <w:jc w:val="both"/>
        <w:rPr>
          <w:rFonts w:asciiTheme="minorHAnsi" w:eastAsia="Times New Roman" w:hAnsiTheme="minorHAnsi" w:cstheme="minorHAnsi"/>
          <w:bCs/>
          <w:sz w:val="22"/>
          <w:szCs w:val="22"/>
          <w:lang w:val="en-US"/>
        </w:rPr>
      </w:pPr>
    </w:p>
    <w:p w14:paraId="01C5137B" w14:textId="77777777" w:rsidR="007A6663" w:rsidRPr="00F54471" w:rsidRDefault="007A6663" w:rsidP="007A6663">
      <w:pPr>
        <w:ind w:left="-284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F54471"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  <w:t>Purpose:</w:t>
      </w:r>
      <w:r w:rsidRPr="00F54471">
        <w:rPr>
          <w:rFonts w:asciiTheme="minorHAnsi" w:hAnsiTheme="minorHAnsi" w:cstheme="minorHAnsi"/>
          <w:bCs/>
          <w:color w:val="002060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To translate the principles of the NEB into specific design questions.</w:t>
      </w:r>
    </w:p>
    <w:p w14:paraId="008914ED" w14:textId="77777777" w:rsidR="007A6663" w:rsidRPr="00F54471" w:rsidRDefault="007A6663" w:rsidP="007A6663">
      <w:pPr>
        <w:spacing w:before="100" w:beforeAutospacing="1" w:after="100" w:afterAutospacing="1" w:line="300" w:lineRule="atLeast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25F48744" w14:textId="77777777" w:rsidR="007A6663" w:rsidRPr="00F54471" w:rsidRDefault="007A6663" w:rsidP="007A6663">
      <w:pPr>
        <w:spacing w:before="100" w:beforeAutospacing="1" w:after="100" w:afterAutospacing="1" w:line="300" w:lineRule="atLeast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  <w:t>Technical Intervention: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…………………………………………………………………………………………..…………………</w:t>
      </w:r>
    </w:p>
    <w:tbl>
      <w:tblPr>
        <w:tblW w:w="89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5083"/>
        <w:gridCol w:w="1878"/>
      </w:tblGrid>
      <w:tr w:rsidR="007A6663" w:rsidRPr="00F54471" w14:paraId="60F24B66" w14:textId="77777777" w:rsidTr="0063399A">
        <w:trPr>
          <w:trHeight w:val="536"/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0F60AE6" w14:textId="77777777" w:rsidR="007A6663" w:rsidRPr="00F54471" w:rsidRDefault="007A6663" w:rsidP="0063399A">
            <w:pPr>
              <w:spacing w:line="360" w:lineRule="auto"/>
              <w:ind w:left="-284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Question</w:t>
            </w:r>
          </w:p>
        </w:tc>
        <w:tc>
          <w:tcPr>
            <w:tcW w:w="5053" w:type="dxa"/>
            <w:shd w:val="clear" w:color="auto" w:fill="F5F5F5"/>
            <w:vAlign w:val="center"/>
            <w:hideMark/>
          </w:tcPr>
          <w:p w14:paraId="6A0CE006" w14:textId="77777777" w:rsidR="007A6663" w:rsidRPr="00F54471" w:rsidRDefault="007A6663" w:rsidP="0063399A">
            <w:pPr>
              <w:spacing w:line="360" w:lineRule="auto"/>
              <w:ind w:left="-284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Description</w:t>
            </w:r>
          </w:p>
        </w:tc>
        <w:tc>
          <w:tcPr>
            <w:tcW w:w="1833" w:type="dxa"/>
            <w:shd w:val="clear" w:color="auto" w:fill="F5F5F5"/>
            <w:vAlign w:val="center"/>
            <w:hideMark/>
          </w:tcPr>
          <w:p w14:paraId="0AFB2CCC" w14:textId="77777777" w:rsidR="007A6663" w:rsidRPr="00F54471" w:rsidRDefault="007A6663" w:rsidP="0063399A">
            <w:pPr>
              <w:spacing w:line="360" w:lineRule="auto"/>
              <w:ind w:left="-284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Answer</w:t>
            </w:r>
          </w:p>
        </w:tc>
      </w:tr>
      <w:tr w:rsidR="007A6663" w:rsidRPr="00F54471" w14:paraId="308D6980" w14:textId="77777777" w:rsidTr="0063399A">
        <w:trPr>
          <w:trHeight w:val="376"/>
          <w:tblCellSpacing w:w="15" w:type="dxa"/>
        </w:trPr>
        <w:tc>
          <w:tcPr>
            <w:tcW w:w="0" w:type="auto"/>
            <w:vAlign w:val="center"/>
            <w:hideMark/>
          </w:tcPr>
          <w:p w14:paraId="4A437839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Sustainability</w:t>
            </w:r>
          </w:p>
        </w:tc>
        <w:tc>
          <w:tcPr>
            <w:tcW w:w="5053" w:type="dxa"/>
            <w:vAlign w:val="center"/>
            <w:hideMark/>
          </w:tcPr>
          <w:p w14:paraId="1967F954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  <w:t>How is the environmental value made visible?</w:t>
            </w:r>
          </w:p>
        </w:tc>
        <w:tc>
          <w:tcPr>
            <w:tcW w:w="1833" w:type="dxa"/>
            <w:vAlign w:val="center"/>
            <w:hideMark/>
          </w:tcPr>
          <w:p w14:paraId="44D4BE18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7A6663" w:rsidRPr="00F54471" w14:paraId="3C6C2B47" w14:textId="77777777" w:rsidTr="0063399A">
        <w:trPr>
          <w:trHeight w:val="376"/>
          <w:tblCellSpacing w:w="15" w:type="dxa"/>
        </w:trPr>
        <w:tc>
          <w:tcPr>
            <w:tcW w:w="0" w:type="auto"/>
            <w:vAlign w:val="center"/>
            <w:hideMark/>
          </w:tcPr>
          <w:p w14:paraId="3C15119E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Aesthetics</w:t>
            </w:r>
          </w:p>
        </w:tc>
        <w:tc>
          <w:tcPr>
            <w:tcW w:w="5053" w:type="dxa"/>
            <w:vAlign w:val="center"/>
            <w:hideMark/>
          </w:tcPr>
          <w:p w14:paraId="0F51A422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  <w:t>How is architectural quality improved?</w:t>
            </w:r>
          </w:p>
        </w:tc>
        <w:tc>
          <w:tcPr>
            <w:tcW w:w="1833" w:type="dxa"/>
            <w:vAlign w:val="center"/>
            <w:hideMark/>
          </w:tcPr>
          <w:p w14:paraId="4A1255A3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7A6663" w:rsidRPr="00F54471" w14:paraId="6E82D0FE" w14:textId="77777777" w:rsidTr="0063399A">
        <w:trPr>
          <w:trHeight w:val="376"/>
          <w:tblCellSpacing w:w="15" w:type="dxa"/>
        </w:trPr>
        <w:tc>
          <w:tcPr>
            <w:tcW w:w="0" w:type="auto"/>
            <w:vAlign w:val="center"/>
            <w:hideMark/>
          </w:tcPr>
          <w:p w14:paraId="1CC50D33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Inclusion</w:t>
            </w:r>
          </w:p>
        </w:tc>
        <w:tc>
          <w:tcPr>
            <w:tcW w:w="5053" w:type="dxa"/>
            <w:vAlign w:val="center"/>
            <w:hideMark/>
          </w:tcPr>
          <w:p w14:paraId="4E981F2A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Who benefits, and how?</w:t>
            </w:r>
          </w:p>
        </w:tc>
        <w:tc>
          <w:tcPr>
            <w:tcW w:w="1833" w:type="dxa"/>
            <w:vAlign w:val="center"/>
            <w:hideMark/>
          </w:tcPr>
          <w:p w14:paraId="3CF06C98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7A6663" w:rsidRPr="00F54471" w14:paraId="549AC86D" w14:textId="77777777" w:rsidTr="0063399A">
        <w:trPr>
          <w:trHeight w:val="376"/>
          <w:tblCellSpacing w:w="15" w:type="dxa"/>
        </w:trPr>
        <w:tc>
          <w:tcPr>
            <w:tcW w:w="0" w:type="auto"/>
            <w:vAlign w:val="center"/>
            <w:hideMark/>
          </w:tcPr>
          <w:p w14:paraId="2B988EF2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Local Identity</w:t>
            </w:r>
          </w:p>
        </w:tc>
        <w:tc>
          <w:tcPr>
            <w:tcW w:w="5053" w:type="dxa"/>
            <w:vAlign w:val="center"/>
            <w:hideMark/>
          </w:tcPr>
          <w:p w14:paraId="16B09855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  <w:t>How is it connected to the place?</w:t>
            </w:r>
          </w:p>
        </w:tc>
        <w:tc>
          <w:tcPr>
            <w:tcW w:w="1833" w:type="dxa"/>
            <w:vAlign w:val="center"/>
            <w:hideMark/>
          </w:tcPr>
          <w:p w14:paraId="0FD0B41F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="007A6663" w:rsidRPr="00F54471" w14:paraId="2CBBAD90" w14:textId="77777777" w:rsidTr="0063399A">
        <w:trPr>
          <w:trHeight w:val="376"/>
          <w:tblCellSpacing w:w="15" w:type="dxa"/>
        </w:trPr>
        <w:tc>
          <w:tcPr>
            <w:tcW w:w="0" w:type="auto"/>
            <w:vAlign w:val="center"/>
            <w:hideMark/>
          </w:tcPr>
          <w:p w14:paraId="5107DC28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</w:rPr>
              <w:t>Replicability</w:t>
            </w:r>
          </w:p>
        </w:tc>
        <w:tc>
          <w:tcPr>
            <w:tcW w:w="5053" w:type="dxa"/>
            <w:vAlign w:val="center"/>
            <w:hideMark/>
          </w:tcPr>
          <w:p w14:paraId="3595CD36" w14:textId="77777777" w:rsidR="007A6663" w:rsidRPr="00F54471" w:rsidRDefault="007A6663" w:rsidP="0063399A">
            <w:pPr>
              <w:spacing w:line="360" w:lineRule="auto"/>
              <w:ind w:left="225"/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F54471">
              <w:rPr>
                <w:rFonts w:asciiTheme="minorHAnsi" w:eastAsia="Times New Roman" w:hAnsiTheme="minorHAnsi" w:cstheme="minorHAnsi"/>
                <w:color w:val="002060"/>
                <w:sz w:val="22"/>
                <w:szCs w:val="22"/>
                <w:lang w:val="en-US"/>
              </w:rPr>
              <w:t>Can it be applied elsewhere?</w:t>
            </w:r>
          </w:p>
        </w:tc>
        <w:tc>
          <w:tcPr>
            <w:tcW w:w="1833" w:type="dxa"/>
            <w:vAlign w:val="center"/>
            <w:hideMark/>
          </w:tcPr>
          <w:p w14:paraId="4EEE72EC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US"/>
              </w:rPr>
            </w:pPr>
          </w:p>
        </w:tc>
      </w:tr>
    </w:tbl>
    <w:p w14:paraId="36FE4162" w14:textId="77777777" w:rsidR="007A6663" w:rsidRPr="00F54471" w:rsidRDefault="007A6663" w:rsidP="007A6663">
      <w:pPr>
        <w:spacing w:before="100" w:beforeAutospacing="1" w:after="100" w:afterAutospacing="1" w:line="300" w:lineRule="atLeast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</w:r>
    </w:p>
    <w:p w14:paraId="531F1ECC" w14:textId="77777777" w:rsidR="007A6663" w:rsidRPr="00F54471" w:rsidRDefault="007A6663" w:rsidP="007A6663">
      <w:pPr>
        <w:spacing w:before="100" w:beforeAutospacing="1" w:after="100" w:afterAutospacing="1" w:line="300" w:lineRule="atLeast"/>
        <w:ind w:left="-284"/>
        <w:rPr>
          <w:rFonts w:asciiTheme="minorHAnsi" w:eastAsia="Times New Roman" w:hAnsiTheme="minorHAnsi" w:cstheme="minorHAnsi"/>
          <w:bCs/>
          <w:sz w:val="22"/>
          <w:szCs w:val="22"/>
          <w:lang w:val="en-US"/>
        </w:rPr>
      </w:pP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Replication Rule: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  <w:t>Each technical measure must pass through this filter.</w: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br w:type="page"/>
      </w:r>
      <w:r w:rsidRPr="00F54471">
        <w:rPr>
          <w:rFonts w:asciiTheme="minorHAnsi" w:eastAsia="Times New Roman" w:hAnsiTheme="minorHAnsi" w:cstheme="minorHAnsi"/>
          <w:bCs/>
          <w:sz w:val="22"/>
          <w:szCs w:val="22"/>
          <w:lang w:val="en-US"/>
        </w:rPr>
        <w:lastRenderedPageBreak/>
        <w:t>TEMPLATE 3.3 – Do / Don’t Validation Checklist (per Category)</w:t>
      </w:r>
    </w:p>
    <w:p w14:paraId="6BED5BE9" w14:textId="77777777" w:rsidR="007A6663" w:rsidRPr="00F54471" w:rsidRDefault="007A6663" w:rsidP="007A6663">
      <w:pPr>
        <w:spacing w:before="100" w:beforeAutospacing="1" w:after="100" w:afterAutospacing="1" w:line="300" w:lineRule="atLeast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It is used before the final design selection.</w:t>
      </w:r>
    </w:p>
    <w:p w14:paraId="0BEBF7C1" w14:textId="77777777" w:rsidR="007A6663" w:rsidRPr="00F54471" w:rsidRDefault="007A6663" w:rsidP="007A6663">
      <w:pPr>
        <w:spacing w:before="100" w:beforeAutospacing="1" w:after="100" w:afterAutospacing="1" w:line="300" w:lineRule="atLeast"/>
        <w:outlineLvl w:val="3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  <w:t>Α. Building Envelope</w:t>
      </w:r>
    </w:p>
    <w:p w14:paraId="768C4F32" w14:textId="368E0EA0" w:rsidR="007A6663" w:rsidRPr="00F54471" w:rsidRDefault="007A6663" w:rsidP="007A666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6EC6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6" type="#_x0000_t75" style="width:18pt;height:15.75pt" o:ole="">
            <v:imagedata r:id="rId7" o:title=""/>
          </v:shape>
          <w:control r:id="rId8" w:name="DefaultOcxName" w:shapeid="_x0000_i1266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Was the local architecture analysed and were selected elements of it used?</w:t>
      </w:r>
    </w:p>
    <w:p w14:paraId="7FC7382E" w14:textId="22FA430B" w:rsidR="007A6663" w:rsidRPr="00F54471" w:rsidRDefault="007A6663" w:rsidP="007A666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44AC0823">
          <v:shape id="_x0000_i1265" type="#_x0000_t75" style="width:18pt;height:15.75pt" o:ole="">
            <v:imagedata r:id="rId7" o:title=""/>
          </v:shape>
          <w:control r:id="rId9" w:name="DefaultOcxName1" w:shapeid="_x0000_i1265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Was thermal insulation used as a design tool?</w:t>
      </w:r>
    </w:p>
    <w:p w14:paraId="18C34934" w14:textId="0E563FA8" w:rsidR="007A6663" w:rsidRPr="00F54471" w:rsidRDefault="007A6663" w:rsidP="007A666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16C112D7">
          <v:shape id="_x0000_i1264" type="#_x0000_t75" style="width:18pt;height:15.75pt" o:ole="">
            <v:imagedata r:id="rId7" o:title=""/>
          </v:shape>
          <w:control r:id="rId10" w:name="DefaultOcxName12" w:shapeid="_x0000_i1264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Were openings used as a design tool?</w:t>
      </w:r>
    </w:p>
    <w:p w14:paraId="16DC198C" w14:textId="1BC72850" w:rsidR="007A6663" w:rsidRPr="00F54471" w:rsidRDefault="007A6663" w:rsidP="007A666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07FC79B5">
          <v:shape id="_x0000_i1263" type="#_x0000_t75" style="width:18pt;height:15.75pt" o:ole="">
            <v:imagedata r:id="rId7" o:title=""/>
          </v:shape>
          <w:control r:id="rId11" w:name="DefaultOcxName2" w:shapeid="_x0000_i1263"/>
        </w:object>
      </w:r>
      <w:r w:rsidRPr="00F54471">
        <w:rPr>
          <w:rFonts w:asciiTheme="minorHAnsi" w:hAnsiTheme="minorHAnsi" w:cstheme="minorHAnsi"/>
          <w:sz w:val="22"/>
          <w:szCs w:val="22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Were standardised façades avoided?</w:t>
      </w:r>
    </w:p>
    <w:p w14:paraId="14CCD88B" w14:textId="77777777" w:rsidR="007A6663" w:rsidRPr="00F54471" w:rsidRDefault="007A6663" w:rsidP="007A6663">
      <w:pPr>
        <w:spacing w:before="100" w:beforeAutospacing="1" w:after="100" w:afterAutospacing="1" w:line="300" w:lineRule="atLeast"/>
        <w:outlineLvl w:val="3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</w:pPr>
    </w:p>
    <w:p w14:paraId="119C0751" w14:textId="77777777" w:rsidR="007A6663" w:rsidRPr="00F54471" w:rsidRDefault="007A6663" w:rsidP="007A6663">
      <w:pPr>
        <w:spacing w:before="100" w:beforeAutospacing="1" w:after="100" w:afterAutospacing="1" w:line="300" w:lineRule="atLeast"/>
        <w:outlineLvl w:val="3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  <w:t>Β. M&amp;E Systems</w:t>
      </w:r>
    </w:p>
    <w:p w14:paraId="29D17875" w14:textId="3613484B" w:rsidR="007A6663" w:rsidRPr="00F54471" w:rsidRDefault="007A6663" w:rsidP="007A6663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7BD5BFAF">
          <v:shape id="_x0000_i1262" type="#_x0000_t75" style="width:18pt;height:15.75pt" o:ole="">
            <v:imagedata r:id="rId7" o:title=""/>
          </v:shape>
          <w:control r:id="rId12" w:name="DefaultOcxName3" w:shapeid="_x0000_i1262"/>
        </w:object>
      </w:r>
      <w:r w:rsidRPr="00F54471">
        <w:rPr>
          <w:rFonts w:asciiTheme="minorHAnsi" w:eastAsia="Times New Roman" w:hAnsiTheme="minorHAnsi" w:cstheme="minorHAnsi"/>
          <w:sz w:val="22"/>
          <w:szCs w:val="22"/>
          <w:lang w:val="en-US" w:eastAsia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Were they designed for actual use?</w:t>
      </w:r>
    </w:p>
    <w:p w14:paraId="6406E5A9" w14:textId="44FEB848" w:rsidR="007A6663" w:rsidRPr="00F54471" w:rsidRDefault="007A6663" w:rsidP="007A6663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52279FD9">
          <v:shape id="_x0000_i1261" type="#_x0000_t75" style="width:18pt;height:15.75pt" o:ole="">
            <v:imagedata r:id="rId7" o:title=""/>
          </v:shape>
          <w:control r:id="rId13" w:name="DefaultOcxName4" w:shapeid="_x0000_i1261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Was emphasis placed on comfort?</w:t>
      </w:r>
    </w:p>
    <w:p w14:paraId="77A57755" w14:textId="641FAA8D" w:rsidR="007A6663" w:rsidRPr="00F54471" w:rsidRDefault="007A6663" w:rsidP="007A6663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552C2AA9">
          <v:shape id="_x0000_i1260" type="#_x0000_t75" style="width:18pt;height:15.75pt" o:ole="">
            <v:imagedata r:id="rId7" o:title=""/>
          </v:shape>
          <w:control r:id="rId14" w:name="DefaultOcxName5" w:shapeid="_x0000_i1260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Do users understand how the systems operate?;</w:t>
      </w:r>
    </w:p>
    <w:p w14:paraId="21DFEA26" w14:textId="59EC1F09" w:rsidR="007A6663" w:rsidRPr="00F54471" w:rsidRDefault="007A6663" w:rsidP="007A6663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1A6D85A4">
          <v:shape id="_x0000_i1259" type="#_x0000_t75" style="width:18pt;height:15.75pt" o:ole="">
            <v:imagedata r:id="rId7" o:title=""/>
          </v:shape>
          <w:control r:id="rId15" w:name="DefaultOcxName92" w:shapeid="_x0000_i1259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Is it used for education?</w:t>
      </w:r>
    </w:p>
    <w:p w14:paraId="2626676F" w14:textId="77777777" w:rsidR="007A6663" w:rsidRPr="00F54471" w:rsidRDefault="007A6663" w:rsidP="007A6663">
      <w:pPr>
        <w:spacing w:before="100" w:beforeAutospacing="1" w:after="100" w:afterAutospacing="1" w:line="300" w:lineRule="atLeast"/>
        <w:outlineLvl w:val="3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2A5AC692" w14:textId="77777777" w:rsidR="007A6663" w:rsidRPr="00F54471" w:rsidRDefault="007A6663" w:rsidP="007A6663">
      <w:pPr>
        <w:spacing w:before="100" w:beforeAutospacing="1" w:after="100" w:afterAutospacing="1" w:line="300" w:lineRule="atLeast"/>
        <w:outlineLvl w:val="3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 xml:space="preserve"> C. Renewable Energy Sources (RES)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  <w:t>ΑΠΕ</w:t>
      </w:r>
    </w:p>
    <w:p w14:paraId="7780A02F" w14:textId="0C37F024" w:rsidR="007A6663" w:rsidRPr="00F54471" w:rsidRDefault="007A6663" w:rsidP="007A666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76AC9BCC">
          <v:shape id="_x0000_i1258" type="#_x0000_t75" style="width:18pt;height:15.75pt" o:ole="">
            <v:imagedata r:id="rId7" o:title=""/>
          </v:shape>
          <w:control r:id="rId16" w:name="DefaultOcxName6" w:shapeid="_x0000_i1258"/>
        </w:objec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Was the visibility of RES taken into account, as well as the way in which they make clean energy production understandable and acceptable in the public space?</w:t>
      </w:r>
    </w:p>
    <w:p w14:paraId="1C8E206A" w14:textId="613AC507" w:rsidR="007A6663" w:rsidRPr="00F54471" w:rsidRDefault="007A6663" w:rsidP="007A666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56E1DC4A">
          <v:shape id="_x0000_i1257" type="#_x0000_t75" style="width:18pt;height:15.75pt" o:ole="">
            <v:imagedata r:id="rId7" o:title=""/>
          </v:shape>
          <w:control r:id="rId17" w:name="DefaultOcxName7" w:shapeid="_x0000_i1257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Were RES combined with green or natural infrastructure, such as planting, biophilic design, or microclimate management?</w:t>
      </w:r>
    </w:p>
    <w:p w14:paraId="137E475F" w14:textId="78DBE3B7" w:rsidR="007A6663" w:rsidRPr="00F54471" w:rsidRDefault="007A6663" w:rsidP="007A666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31CCF466">
          <v:shape id="_x0000_i1256" type="#_x0000_t75" style="width:18pt;height:15.75pt" o:ole="">
            <v:imagedata r:id="rId7" o:title=""/>
          </v:shape>
          <w:control r:id="rId18" w:name="DefaultOcxName71" w:shapeid="_x0000_i1256"/>
        </w:objec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Are RES integrated with architectural and aesthetic features that upgrade the image of the building and its role within the urban fabric?</w:t>
      </w:r>
    </w:p>
    <w:p w14:paraId="6E84B836" w14:textId="08AA5074" w:rsidR="007A6663" w:rsidRPr="00F54471" w:rsidRDefault="007A6663" w:rsidP="007A666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1EC8CE04">
          <v:shape id="_x0000_i1255" type="#_x0000_t75" style="width:18pt;height:15.75pt" o:ole="">
            <v:imagedata r:id="rId7" o:title=""/>
          </v:shape>
          <w:control r:id="rId19" w:name="DefaultOcxName72" w:shapeid="_x0000_i1255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Does the RES installation contribute to improving the experience, understanding, or environmental awareness of users and citizens?</w:t>
      </w:r>
    </w:p>
    <w:p w14:paraId="749BF25D" w14:textId="73389DCB" w:rsidR="007A6663" w:rsidRPr="00F54471" w:rsidRDefault="007A6663" w:rsidP="007A666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18942494">
          <v:shape id="_x0000_i1254" type="#_x0000_t75" style="width:18pt;height:15.75pt" o:ole="">
            <v:imagedata r:id="rId7" o:title=""/>
          </v:shape>
          <w:control r:id="rId20" w:name="DefaultOcxName73" w:shapeid="_x0000_i1254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Can this specific RES solution be applied and replicated in other public buildings or Municipalities with similar technical and economic characteristics?</w:t>
      </w:r>
    </w:p>
    <w:p w14:paraId="1DADD8A4" w14:textId="77777777" w:rsidR="007A6663" w:rsidRPr="00F54471" w:rsidRDefault="007A6663" w:rsidP="007A6663">
      <w:pPr>
        <w:spacing w:before="100" w:beforeAutospacing="1" w:after="100" w:afterAutospacing="1" w:line="300" w:lineRule="atLeast"/>
        <w:outlineLvl w:val="3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315CD2FC" w14:textId="77777777" w:rsidR="007A6663" w:rsidRPr="00F54471" w:rsidRDefault="007A6663" w:rsidP="007A6663">
      <w:pPr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  <w:t>D. BMS</w:t>
      </w:r>
    </w:p>
    <w:p w14:paraId="5116EB5B" w14:textId="57F2A798" w:rsidR="007A6663" w:rsidRPr="00F54471" w:rsidRDefault="007A6663" w:rsidP="007A6663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lastRenderedPageBreak/>
        <w:object w:dxaOrig="26236" w:dyaOrig="18427" w14:anchorId="064C134B">
          <v:shape id="_x0000_i1253" type="#_x0000_t75" style="width:18pt;height:15.75pt" o:ole="">
            <v:imagedata r:id="rId7" o:title=""/>
          </v:shape>
          <w:control r:id="rId21" w:name="DefaultOcxName8" w:shapeid="_x0000_i1253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Were simple and understandable indicators selected?</w:t>
      </w:r>
    </w:p>
    <w:p w14:paraId="774FEBC8" w14:textId="056C1FEE" w:rsidR="007A6663" w:rsidRPr="00F54471" w:rsidRDefault="007A6663" w:rsidP="007A6663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2F8CC956">
          <v:shape id="_x0000_i1252" type="#_x0000_t75" style="width:18pt;height:15.75pt" o:ole="">
            <v:imagedata r:id="rId7" o:title=""/>
          </v:shape>
          <w:control r:id="rId22" w:name="DefaultOcxName9" w:shapeid="_x0000_i1252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Is it used for education?;</w:t>
      </w:r>
    </w:p>
    <w:p w14:paraId="50153CCF" w14:textId="74409A62" w:rsidR="007A6663" w:rsidRPr="00F54471" w:rsidRDefault="007A6663" w:rsidP="007A6663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4714BEB6">
          <v:shape id="_x0000_i1251" type="#_x0000_t75" style="width:18pt;height:15.75pt" o:ole="">
            <v:imagedata r:id="rId7" o:title=""/>
          </v:shape>
          <w:control r:id="rId23" w:name="DefaultOcxName91" w:shapeid="_x0000_i1251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Are the data displayed publicly as a means of transparency?</w:t>
      </w:r>
    </w:p>
    <w:p w14:paraId="59CAB36E" w14:textId="77777777" w:rsidR="007A6663" w:rsidRPr="00F54471" w:rsidRDefault="007A6663" w:rsidP="007A6663">
      <w:pPr>
        <w:spacing w:before="100" w:beforeAutospacing="1" w:after="100" w:afterAutospacing="1" w:line="300" w:lineRule="atLeast"/>
        <w:ind w:left="720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505261D2" w14:textId="77777777" w:rsidR="007A6663" w:rsidRPr="00F54471" w:rsidRDefault="007A6663" w:rsidP="007A6663">
      <w:pPr>
        <w:spacing w:before="100" w:beforeAutospacing="1" w:after="100" w:afterAutospacing="1" w:line="300" w:lineRule="atLeast"/>
        <w:outlineLvl w:val="3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E. Public &amp; Biophilic Space</w:t>
      </w:r>
    </w:p>
    <w:p w14:paraId="037F8D7C" w14:textId="0222D553" w:rsidR="007A6663" w:rsidRPr="00F54471" w:rsidRDefault="007A6663" w:rsidP="007A666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01E51720">
          <v:shape id="_x0000_i1250" type="#_x0000_t75" style="width:18pt;height:15.75pt" o:ole="">
            <v:imagedata r:id="rId7" o:title=""/>
          </v:shape>
          <w:control r:id="rId24" w:name="DefaultOcxName10" w:shapeid="_x0000_i1250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Was the citizens’ experience improved?</w:t>
      </w:r>
    </w:p>
    <w:p w14:paraId="4F637981" w14:textId="6FAB8955" w:rsidR="007A6663" w:rsidRPr="00F54471" w:rsidRDefault="007A6663" w:rsidP="007A666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4CB4D348">
          <v:shape id="_x0000_i1249" type="#_x0000_t75" style="width:18pt;height:15.75pt" o:ole="">
            <v:imagedata r:id="rId7" o:title=""/>
          </v:shape>
          <w:control r:id="rId25" w:name="DefaultOcxName11" w:shapeid="_x0000_i1249"/>
        </w:object>
      </w:r>
      <w:r w:rsidRPr="00F54471">
        <w:rPr>
          <w:rFonts w:asciiTheme="minorHAnsi" w:hAnsiTheme="minorHAnsi" w:cstheme="minorHAnsi"/>
          <w:sz w:val="22"/>
          <w:szCs w:val="22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Was inclusion strengthened?</w:t>
      </w:r>
    </w:p>
    <w:p w14:paraId="36393131" w14:textId="3C1A904B" w:rsidR="007A6663" w:rsidRPr="00F54471" w:rsidRDefault="007A6663" w:rsidP="007A6663">
      <w:pPr>
        <w:numPr>
          <w:ilvl w:val="0"/>
          <w:numId w:val="7"/>
        </w:num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501A54E3">
          <v:shape id="_x0000_i1248" type="#_x0000_t75" style="width:18pt;height:15.75pt" o:ole="">
            <v:imagedata r:id="rId7" o:title=""/>
          </v:shape>
          <w:control r:id="rId26" w:name="DefaultOcxName14" w:shapeid="_x0000_i1248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Do the waiting areas encourage social interaction?</w:t>
      </w:r>
    </w:p>
    <w:p w14:paraId="4B20EAC9" w14:textId="0BC6AEF5" w:rsidR="007A6663" w:rsidRPr="00F54471" w:rsidRDefault="007A6663" w:rsidP="007A6663">
      <w:pPr>
        <w:numPr>
          <w:ilvl w:val="0"/>
          <w:numId w:val="7"/>
        </w:num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1D37703E">
          <v:shape id="_x0000_i1247" type="#_x0000_t75" style="width:18pt;height:15.75pt" o:ole="">
            <v:imagedata r:id="rId7" o:title=""/>
          </v:shape>
          <w:control r:id="rId27" w:name="DefaultOcxName31" w:shapeid="_x0000_i1247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Is there a variety of seating options?</w:t>
      </w:r>
    </w:p>
    <w:p w14:paraId="48DBED85" w14:textId="317BBDDA" w:rsidR="007A6663" w:rsidRPr="00F54471" w:rsidRDefault="007A6663" w:rsidP="007A6663">
      <w:pPr>
        <w:numPr>
          <w:ilvl w:val="0"/>
          <w:numId w:val="7"/>
        </w:num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72D9C3F3">
          <v:shape id="_x0000_i1246" type="#_x0000_t75" style="width:18pt;height:15.75pt" o:ole="">
            <v:imagedata r:id="rId7" o:title=""/>
          </v:shape>
          <w:control r:id="rId28" w:name="DefaultOcxName41" w:shapeid="_x0000_i1246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Is the space welcoming and accessible for everyone?</w:t>
      </w:r>
    </w:p>
    <w:p w14:paraId="3833F29D" w14:textId="38606AED" w:rsidR="007A6663" w:rsidRPr="00F54471" w:rsidRDefault="007A6663" w:rsidP="007A6663">
      <w:pPr>
        <w:numPr>
          <w:ilvl w:val="0"/>
          <w:numId w:val="7"/>
        </w:num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273F41C8">
          <v:shape id="_x0000_i1245" type="#_x0000_t75" style="width:18pt;height:15.75pt" o:ole="">
            <v:imagedata r:id="rId7" o:title=""/>
          </v:shape>
          <w:control r:id="rId29" w:name="DefaultOcxName16" w:shapeid="_x0000_i1245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Are green islands / routes created?</w:t>
      </w:r>
    </w:p>
    <w:p w14:paraId="3BEF4F12" w14:textId="016D3369" w:rsidR="007A6663" w:rsidRPr="00F54471" w:rsidRDefault="007A6663" w:rsidP="007A6663">
      <w:pPr>
        <w:numPr>
          <w:ilvl w:val="0"/>
          <w:numId w:val="7"/>
        </w:num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40CB5CEA">
          <v:shape id="_x0000_i1244" type="#_x0000_t75" style="width:18pt;height:15.75pt" o:ole="">
            <v:imagedata r:id="rId7" o:title=""/>
          </v:shape>
          <w:control r:id="rId30" w:name="DefaultOcxName15" w:shapeid="_x0000_i1244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Is there a three-dimensional planting composition?</w:t>
      </w:r>
    </w:p>
    <w:p w14:paraId="66B93DCD" w14:textId="18BB175B" w:rsidR="007A6663" w:rsidRPr="00F54471" w:rsidRDefault="007A6663" w:rsidP="007A6663">
      <w:pPr>
        <w:numPr>
          <w:ilvl w:val="0"/>
          <w:numId w:val="7"/>
        </w:numPr>
        <w:spacing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object w:dxaOrig="26236" w:dyaOrig="18427" w14:anchorId="54B84CE1">
          <v:shape id="_x0000_i1243" type="#_x0000_t75" style="width:18pt;height:15.75pt" o:ole="">
            <v:imagedata r:id="rId7" o:title=""/>
          </v:shape>
          <w:control r:id="rId31" w:name="DefaultOcxName22" w:shapeid="_x0000_i1243"/>
        </w:object>
      </w:r>
      <w:r w:rsidRPr="00F5447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Were resilient and suitable species selected?</w:t>
      </w:r>
    </w:p>
    <w:p w14:paraId="6B84E0A0" w14:textId="77777777" w:rsidR="007A6663" w:rsidRPr="00F54471" w:rsidRDefault="007A6663" w:rsidP="007A6663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63AA3D54" w14:textId="77777777" w:rsidR="007A6663" w:rsidRPr="00F54471" w:rsidRDefault="007A6663" w:rsidP="007A6663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Replication Rule: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  <w:t xml:space="preserve">If there are more </w:t>
      </w: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/>
        </w:rPr>
        <w:t>❌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than </w:t>
      </w: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, the measure must be redesigned.</w:t>
      </w:r>
    </w:p>
    <w:p w14:paraId="14FFAC3D" w14:textId="77777777" w:rsidR="007A6663" w:rsidRPr="00F54471" w:rsidRDefault="007A6663" w:rsidP="007A6663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F7F6924" w14:textId="77777777" w:rsidR="007A6663" w:rsidRPr="007A6663" w:rsidRDefault="007A6663" w:rsidP="007A6663">
      <w:pPr>
        <w:pStyle w:val="2"/>
        <w:spacing w:line="360" w:lineRule="auto"/>
        <w:ind w:left="-284"/>
        <w:jc w:val="both"/>
        <w:rPr>
          <w:rFonts w:asciiTheme="minorHAnsi" w:eastAsia="Times New Roman" w:hAnsiTheme="minorHAnsi" w:cstheme="minorHAnsi"/>
          <w:bCs/>
          <w:sz w:val="22"/>
          <w:szCs w:val="22"/>
          <w:lang w:val="en-US"/>
        </w:rPr>
      </w:pPr>
      <w:r w:rsidRPr="007A6663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br w:type="page"/>
      </w:r>
      <w:bookmarkStart w:id="6" w:name="_Toc228661963"/>
      <w:r w:rsidRPr="007A6663">
        <w:rPr>
          <w:rFonts w:asciiTheme="minorHAnsi" w:hAnsiTheme="minorHAnsi" w:cstheme="minorHAnsi"/>
          <w:sz w:val="22"/>
          <w:szCs w:val="22"/>
          <w:lang w:val="en-US"/>
        </w:rPr>
        <w:lastRenderedPageBreak/>
        <w:t>TEMPLATE 4 – Intervention Self-Assessment Table</w:t>
      </w:r>
      <w:bookmarkEnd w:id="6"/>
    </w:p>
    <w:p w14:paraId="45F160C5" w14:textId="77777777" w:rsidR="007A6663" w:rsidRPr="00F54471" w:rsidRDefault="007A6663" w:rsidP="007A6663">
      <w:pPr>
        <w:spacing w:before="100" w:beforeAutospacing="1" w:after="100" w:afterAutospacing="1" w:line="300" w:lineRule="atLeast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Purpose: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  <w:t>To enable the selection of interventions in cases where it is not possible to implement all proposed measures.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</w:r>
    </w:p>
    <w:tbl>
      <w:tblPr>
        <w:tblW w:w="93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5"/>
        <w:gridCol w:w="1752"/>
        <w:gridCol w:w="1567"/>
        <w:gridCol w:w="73"/>
        <w:gridCol w:w="2048"/>
        <w:gridCol w:w="1014"/>
        <w:gridCol w:w="1667"/>
      </w:tblGrid>
      <w:tr w:rsidR="007A6663" w:rsidRPr="00F54471" w14:paraId="1AF18259" w14:textId="77777777" w:rsidTr="0063399A">
        <w:trPr>
          <w:trHeight w:val="983"/>
          <w:tblHeader/>
          <w:tblCellSpacing w:w="15" w:type="dxa"/>
        </w:trPr>
        <w:tc>
          <w:tcPr>
            <w:tcW w:w="1210" w:type="dxa"/>
            <w:shd w:val="clear" w:color="auto" w:fill="F5F5F5"/>
            <w:vAlign w:val="center"/>
            <w:hideMark/>
          </w:tcPr>
          <w:p w14:paraId="581A4579" w14:textId="77777777" w:rsidR="007A6663" w:rsidRPr="00F54471" w:rsidRDefault="007A6663" w:rsidP="0063399A">
            <w:pPr>
              <w:pStyle w:val="Default"/>
              <w:ind w:right="-199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Intervention</w:t>
            </w:r>
          </w:p>
        </w:tc>
        <w:tc>
          <w:tcPr>
            <w:tcW w:w="1722" w:type="dxa"/>
            <w:shd w:val="clear" w:color="auto" w:fill="F5F5F5"/>
            <w:vAlign w:val="center"/>
            <w:hideMark/>
          </w:tcPr>
          <w:p w14:paraId="02E81FFB" w14:textId="77777777" w:rsidR="007A6663" w:rsidRPr="00F54471" w:rsidRDefault="007A6663" w:rsidP="0063399A">
            <w:pPr>
              <w:pStyle w:val="Default"/>
              <w:ind w:right="-199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Energy Benefits</w:t>
            </w: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br/>
              <w:t>(1 to 5)</w:t>
            </w:r>
          </w:p>
        </w:tc>
        <w:tc>
          <w:tcPr>
            <w:tcW w:w="1537" w:type="dxa"/>
            <w:shd w:val="clear" w:color="auto" w:fill="F5F5F5"/>
            <w:vAlign w:val="center"/>
            <w:hideMark/>
          </w:tcPr>
          <w:p w14:paraId="1E1F9EAD" w14:textId="77777777" w:rsidR="007A6663" w:rsidRPr="00F54471" w:rsidRDefault="007A6663" w:rsidP="0063399A">
            <w:pPr>
              <w:pStyle w:val="Default"/>
              <w:ind w:right="-199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Social Impact</w:t>
            </w: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br/>
              <w:t>(1 to 5)</w:t>
            </w:r>
          </w:p>
        </w:tc>
        <w:tc>
          <w:tcPr>
            <w:tcW w:w="2091" w:type="dxa"/>
            <w:gridSpan w:val="2"/>
            <w:shd w:val="clear" w:color="auto" w:fill="F5F5F5"/>
            <w:vAlign w:val="center"/>
            <w:hideMark/>
          </w:tcPr>
          <w:p w14:paraId="3E17190F" w14:textId="77777777" w:rsidR="007A6663" w:rsidRPr="00F54471" w:rsidRDefault="007A6663" w:rsidP="0063399A">
            <w:pPr>
              <w:pStyle w:val="Default"/>
              <w:ind w:right="-199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Aesthetic Upgrade</w:t>
            </w: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br/>
              <w:t>(1 to 5)</w:t>
            </w:r>
          </w:p>
        </w:tc>
        <w:tc>
          <w:tcPr>
            <w:tcW w:w="984" w:type="dxa"/>
            <w:shd w:val="clear" w:color="auto" w:fill="F5F5F5"/>
            <w:vAlign w:val="center"/>
            <w:hideMark/>
          </w:tcPr>
          <w:p w14:paraId="17292680" w14:textId="77777777" w:rsidR="007A6663" w:rsidRPr="00F54471" w:rsidRDefault="007A6663" w:rsidP="0063399A">
            <w:pPr>
              <w:pStyle w:val="Default"/>
              <w:ind w:right="-199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Cost</w:t>
            </w: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br/>
              <w:t>(1 to 5)</w:t>
            </w:r>
          </w:p>
        </w:tc>
        <w:tc>
          <w:tcPr>
            <w:tcW w:w="1622" w:type="dxa"/>
            <w:shd w:val="clear" w:color="auto" w:fill="F5F5F5"/>
            <w:vAlign w:val="center"/>
            <w:hideMark/>
          </w:tcPr>
          <w:p w14:paraId="20B6AC02" w14:textId="77777777" w:rsidR="007A6663" w:rsidRPr="00F54471" w:rsidRDefault="007A6663" w:rsidP="0063399A">
            <w:pPr>
              <w:pStyle w:val="Default"/>
              <w:ind w:right="-199"/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Score / Level</w:t>
            </w:r>
          </w:p>
        </w:tc>
      </w:tr>
      <w:tr w:rsidR="007A6663" w:rsidRPr="00F54471" w14:paraId="0E18CD72" w14:textId="77777777" w:rsidTr="0063399A">
        <w:trPr>
          <w:trHeight w:val="492"/>
          <w:tblCellSpacing w:w="15" w:type="dxa"/>
        </w:trPr>
        <w:tc>
          <w:tcPr>
            <w:tcW w:w="1210" w:type="dxa"/>
            <w:vAlign w:val="center"/>
            <w:hideMark/>
          </w:tcPr>
          <w:p w14:paraId="3E225DF5" w14:textId="77777777" w:rsidR="007A6663" w:rsidRPr="00F54471" w:rsidRDefault="007A6663" w:rsidP="0063399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No.</w:t>
            </w:r>
          </w:p>
        </w:tc>
        <w:tc>
          <w:tcPr>
            <w:tcW w:w="1722" w:type="dxa"/>
            <w:vAlign w:val="center"/>
            <w:hideMark/>
          </w:tcPr>
          <w:p w14:paraId="477B60BC" w14:textId="77777777" w:rsidR="007A6663" w:rsidRPr="00F54471" w:rsidRDefault="007A6663" w:rsidP="0063399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A</w:t>
            </w:r>
          </w:p>
        </w:tc>
        <w:tc>
          <w:tcPr>
            <w:tcW w:w="1610" w:type="dxa"/>
            <w:gridSpan w:val="2"/>
            <w:vAlign w:val="center"/>
            <w:hideMark/>
          </w:tcPr>
          <w:p w14:paraId="633AF93E" w14:textId="77777777" w:rsidR="007A6663" w:rsidRPr="00F54471" w:rsidRDefault="007A6663" w:rsidP="0063399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B</w:t>
            </w:r>
          </w:p>
        </w:tc>
        <w:tc>
          <w:tcPr>
            <w:tcW w:w="2018" w:type="dxa"/>
            <w:vAlign w:val="center"/>
            <w:hideMark/>
          </w:tcPr>
          <w:p w14:paraId="68789D68" w14:textId="77777777" w:rsidR="007A6663" w:rsidRPr="00F54471" w:rsidRDefault="007A6663" w:rsidP="0063399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C</w:t>
            </w:r>
          </w:p>
        </w:tc>
        <w:tc>
          <w:tcPr>
            <w:tcW w:w="984" w:type="dxa"/>
            <w:vAlign w:val="center"/>
            <w:hideMark/>
          </w:tcPr>
          <w:p w14:paraId="763B8F78" w14:textId="77777777" w:rsidR="007A6663" w:rsidRPr="00F54471" w:rsidRDefault="007A6663" w:rsidP="0063399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D</w:t>
            </w:r>
          </w:p>
        </w:tc>
        <w:tc>
          <w:tcPr>
            <w:tcW w:w="1622" w:type="dxa"/>
            <w:vAlign w:val="center"/>
            <w:hideMark/>
          </w:tcPr>
          <w:p w14:paraId="65FBF5FD" w14:textId="77777777" w:rsidR="007A6663" w:rsidRPr="00F54471" w:rsidRDefault="007A6663" w:rsidP="0063399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F54471"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  <w:t>(A+B+C+D)/4</w:t>
            </w:r>
          </w:p>
        </w:tc>
      </w:tr>
      <w:tr w:rsidR="007A6663" w:rsidRPr="00F54471" w14:paraId="49C9EC3C" w14:textId="77777777" w:rsidTr="0063399A">
        <w:trPr>
          <w:trHeight w:val="492"/>
          <w:tblCellSpacing w:w="15" w:type="dxa"/>
        </w:trPr>
        <w:tc>
          <w:tcPr>
            <w:tcW w:w="1210" w:type="dxa"/>
            <w:vAlign w:val="center"/>
          </w:tcPr>
          <w:p w14:paraId="688E3C6B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33B0C2F1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1F336AE0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18" w:type="dxa"/>
            <w:vAlign w:val="center"/>
          </w:tcPr>
          <w:p w14:paraId="1297C641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639D6BE6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294150EA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7A6663" w:rsidRPr="00F54471" w14:paraId="3C7A005A" w14:textId="77777777" w:rsidTr="0063399A">
        <w:trPr>
          <w:trHeight w:val="492"/>
          <w:tblCellSpacing w:w="15" w:type="dxa"/>
        </w:trPr>
        <w:tc>
          <w:tcPr>
            <w:tcW w:w="1210" w:type="dxa"/>
            <w:vAlign w:val="center"/>
          </w:tcPr>
          <w:p w14:paraId="6278A1B8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48E10D93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7CD2924C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18" w:type="dxa"/>
            <w:vAlign w:val="center"/>
          </w:tcPr>
          <w:p w14:paraId="35435BE8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74299524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7A4B7951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7A6663" w:rsidRPr="00F54471" w14:paraId="15BE3EFB" w14:textId="77777777" w:rsidTr="0063399A">
        <w:trPr>
          <w:trHeight w:val="492"/>
          <w:tblCellSpacing w:w="15" w:type="dxa"/>
        </w:trPr>
        <w:tc>
          <w:tcPr>
            <w:tcW w:w="1210" w:type="dxa"/>
            <w:vAlign w:val="center"/>
          </w:tcPr>
          <w:p w14:paraId="2F6C5423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69E49B94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023166F1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18" w:type="dxa"/>
            <w:vAlign w:val="center"/>
          </w:tcPr>
          <w:p w14:paraId="3C46EDCA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081D27BE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618A67D5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7A6663" w:rsidRPr="00F54471" w14:paraId="2A7B7BDA" w14:textId="77777777" w:rsidTr="0063399A">
        <w:trPr>
          <w:trHeight w:val="492"/>
          <w:tblCellSpacing w:w="15" w:type="dxa"/>
        </w:trPr>
        <w:tc>
          <w:tcPr>
            <w:tcW w:w="1210" w:type="dxa"/>
            <w:vAlign w:val="center"/>
          </w:tcPr>
          <w:p w14:paraId="3E82EC8A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3FB93D4E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4071A4A4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18" w:type="dxa"/>
            <w:vAlign w:val="center"/>
          </w:tcPr>
          <w:p w14:paraId="62C5F01B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5E99356A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36A31C25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7A6663" w:rsidRPr="00F54471" w14:paraId="4865204E" w14:textId="77777777" w:rsidTr="0063399A">
        <w:trPr>
          <w:trHeight w:val="492"/>
          <w:tblCellSpacing w:w="15" w:type="dxa"/>
        </w:trPr>
        <w:tc>
          <w:tcPr>
            <w:tcW w:w="1210" w:type="dxa"/>
            <w:vAlign w:val="center"/>
          </w:tcPr>
          <w:p w14:paraId="5E4B2DD0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052979AE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232DB804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18" w:type="dxa"/>
            <w:vAlign w:val="center"/>
          </w:tcPr>
          <w:p w14:paraId="2BF946F3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1523956C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11280C1B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7A6663" w:rsidRPr="00F54471" w14:paraId="7B8D8371" w14:textId="77777777" w:rsidTr="0063399A">
        <w:trPr>
          <w:trHeight w:val="492"/>
          <w:tblCellSpacing w:w="15" w:type="dxa"/>
        </w:trPr>
        <w:tc>
          <w:tcPr>
            <w:tcW w:w="1210" w:type="dxa"/>
            <w:vAlign w:val="center"/>
          </w:tcPr>
          <w:p w14:paraId="6A952886" w14:textId="77777777" w:rsidR="007A6663" w:rsidRPr="00F54471" w:rsidRDefault="007A6663" w:rsidP="0063399A">
            <w:pPr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774094DD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039BC99E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18" w:type="dxa"/>
            <w:vAlign w:val="center"/>
          </w:tcPr>
          <w:p w14:paraId="0A925219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2A643631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617FB69D" w14:textId="77777777" w:rsidR="007A6663" w:rsidRPr="00F54471" w:rsidRDefault="007A6663" w:rsidP="0063399A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</w:tr>
    </w:tbl>
    <w:p w14:paraId="7EF88128" w14:textId="77777777" w:rsidR="007A6663" w:rsidRPr="00F54471" w:rsidRDefault="007A6663" w:rsidP="007A6663">
      <w:pPr>
        <w:spacing w:before="100" w:beforeAutospacing="1" w:after="100" w:afterAutospacing="1" w:line="300" w:lineRule="atLeast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1E7FC628" w14:textId="77777777" w:rsidR="007A6663" w:rsidRPr="00F54471" w:rsidRDefault="007A6663" w:rsidP="007A6663">
      <w:pPr>
        <w:spacing w:before="100" w:beforeAutospacing="1" w:after="100" w:afterAutospacing="1" w:line="300" w:lineRule="atLeast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</w:p>
    <w:p w14:paraId="26E1B24B" w14:textId="77777777" w:rsidR="007A6663" w:rsidRPr="00F54471" w:rsidRDefault="007A6663" w:rsidP="007A6663">
      <w:pPr>
        <w:spacing w:before="100" w:beforeAutospacing="1" w:after="100" w:afterAutospacing="1" w:line="300" w:lineRule="atLeast"/>
        <w:ind w:left="-284"/>
        <w:jc w:val="both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Replication Rule: Self-assessment is useful for crystallising the real impact of the interventions.</w:t>
      </w:r>
    </w:p>
    <w:p w14:paraId="3B819ED8" w14:textId="77777777" w:rsidR="007A6663" w:rsidRPr="00F54471" w:rsidRDefault="007A6663" w:rsidP="007A6663">
      <w:pPr>
        <w:spacing w:line="300" w:lineRule="atLeast"/>
        <w:ind w:left="-284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76B795C3" w14:textId="77777777" w:rsidR="007A6663" w:rsidRPr="007A6663" w:rsidRDefault="007A6663" w:rsidP="007A6663">
      <w:pPr>
        <w:pStyle w:val="2"/>
        <w:ind w:left="-284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7A6663">
        <w:rPr>
          <w:rFonts w:asciiTheme="minorHAnsi" w:hAnsiTheme="minorHAnsi" w:cstheme="minorHAnsi"/>
          <w:sz w:val="22"/>
          <w:szCs w:val="22"/>
          <w:lang w:val="en-US"/>
        </w:rPr>
        <w:br w:type="page"/>
      </w:r>
      <w:bookmarkStart w:id="7" w:name="_Toc228661964"/>
      <w:r w:rsidRPr="007A6663">
        <w:rPr>
          <w:rFonts w:asciiTheme="minorHAnsi" w:hAnsiTheme="minorHAnsi" w:cstheme="minorHAnsi"/>
          <w:sz w:val="22"/>
          <w:szCs w:val="22"/>
          <w:u w:val="single"/>
          <w:lang w:val="en-US"/>
        </w:rPr>
        <w:lastRenderedPageBreak/>
        <w:t>TEMPLATE 5 – Project Timeline &amp; Governance</w:t>
      </w:r>
      <w:bookmarkEnd w:id="7"/>
    </w:p>
    <w:p w14:paraId="7BF95D1C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2876045E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Purpose: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  <w:t>To reduce institutional and organisational risk and to capture, in a clear, applicable, and replicable way:</w:t>
      </w:r>
    </w:p>
    <w:p w14:paraId="5292541A" w14:textId="77777777" w:rsidR="007A6663" w:rsidRPr="00F54471" w:rsidRDefault="007A6663" w:rsidP="007A6663">
      <w:pPr>
        <w:numPr>
          <w:ilvl w:val="0"/>
          <w:numId w:val="17"/>
        </w:numPr>
        <w:spacing w:line="360" w:lineRule="auto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what happens and when;</w:t>
      </w:r>
    </w:p>
    <w:p w14:paraId="52B14E00" w14:textId="77777777" w:rsidR="007A6663" w:rsidRPr="00F54471" w:rsidRDefault="007A6663" w:rsidP="007A6663">
      <w:pPr>
        <w:numPr>
          <w:ilvl w:val="0"/>
          <w:numId w:val="17"/>
        </w:numPr>
        <w:spacing w:line="360" w:lineRule="auto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by whom;</w:t>
      </w:r>
    </w:p>
    <w:p w14:paraId="770A26B2" w14:textId="77777777" w:rsidR="007A6663" w:rsidRPr="00F54471" w:rsidRDefault="007A6663" w:rsidP="007A6663">
      <w:pPr>
        <w:numPr>
          <w:ilvl w:val="0"/>
          <w:numId w:val="17"/>
        </w:numPr>
        <w:spacing w:line="360" w:lineRule="auto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and under which institutional responsibility.</w:t>
      </w:r>
    </w:p>
    <w:p w14:paraId="5B7B6C8E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The template does not require project descriptions, but rather the definition of roles, decisions, and stages.</w:t>
      </w:r>
    </w:p>
    <w:p w14:paraId="29006106" w14:textId="77777777" w:rsidR="007A6663" w:rsidRPr="007A6663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0E96EA11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  <w:t>Phases</w:t>
      </w:r>
    </w:p>
    <w:p w14:paraId="4E9E3B35" w14:textId="77777777" w:rsidR="007A6663" w:rsidRPr="00F54471" w:rsidRDefault="007A6663" w:rsidP="007A6663">
      <w:pPr>
        <w:numPr>
          <w:ilvl w:val="0"/>
          <w:numId w:val="2"/>
        </w:numPr>
        <w:tabs>
          <w:tab w:val="clear" w:pos="720"/>
        </w:tabs>
        <w:spacing w:line="360" w:lineRule="auto"/>
        <w:ind w:left="142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  <w:t>Preparation – Studies:</w:t>
      </w:r>
    </w:p>
    <w:p w14:paraId="27524077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Responsible service, e.g. Municipal Technical Service:</w:t>
      </w:r>
    </w:p>
    <w:p w14:paraId="197FD167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Type of studies, e.g. energy, architectural, M&amp;E:</w:t>
      </w:r>
    </w:p>
    <w:p w14:paraId="57910A6C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Estimated duration, e.g. 3–6 months:</w:t>
      </w:r>
    </w:p>
    <w:p w14:paraId="7249BF4D" w14:textId="77777777" w:rsidR="007A6663" w:rsidRPr="007A6663" w:rsidRDefault="007A6663" w:rsidP="007A6663">
      <w:pPr>
        <w:spacing w:line="360" w:lineRule="auto"/>
        <w:ind w:left="142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  <w:lang w:val="en-US"/>
        </w:rPr>
      </w:pPr>
    </w:p>
    <w:p w14:paraId="123CE6A9" w14:textId="77777777" w:rsidR="007A6663" w:rsidRPr="00F54471" w:rsidRDefault="007A6663" w:rsidP="007A6663">
      <w:pPr>
        <w:numPr>
          <w:ilvl w:val="0"/>
          <w:numId w:val="2"/>
        </w:numPr>
        <w:tabs>
          <w:tab w:val="clear" w:pos="720"/>
        </w:tabs>
        <w:spacing w:line="360" w:lineRule="auto"/>
        <w:ind w:left="142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  <w:t>Maturation &amp; Financing:</w:t>
      </w:r>
    </w:p>
    <w:p w14:paraId="45699445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Funding coordination body, e.g. Planning Department:</w:t>
      </w:r>
    </w:p>
    <w:p w14:paraId="7E6A01B7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Type of funding, indicatively: national programme, European programme, mixed scheme:</w:t>
      </w:r>
    </w:p>
    <w:p w14:paraId="43D0C3D7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Link with previous studies, yes/no:</w:t>
      </w:r>
    </w:p>
    <w:p w14:paraId="3AF5DA69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  <w:lang w:val="en-US"/>
        </w:rPr>
      </w:pPr>
    </w:p>
    <w:p w14:paraId="04C8B6AE" w14:textId="77777777" w:rsidR="007A6663" w:rsidRPr="00F54471" w:rsidRDefault="007A6663" w:rsidP="007A6663">
      <w:pPr>
        <w:numPr>
          <w:ilvl w:val="0"/>
          <w:numId w:val="2"/>
        </w:numPr>
        <w:tabs>
          <w:tab w:val="clear" w:pos="720"/>
        </w:tabs>
        <w:spacing w:line="360" w:lineRule="auto"/>
        <w:ind w:left="142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  <w:t>Tenders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:</w:t>
      </w:r>
    </w:p>
    <w:p w14:paraId="2314DE18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Competent service, e.g. Financial Service:</w:t>
      </w:r>
    </w:p>
    <w:p w14:paraId="729910FD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Type of procedure, e.g. open tender:</w:t>
      </w:r>
    </w:p>
    <w:p w14:paraId="752DA4AE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Estimated timeframe:</w:t>
      </w:r>
    </w:p>
    <w:p w14:paraId="7313A144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</w:rPr>
      </w:pPr>
    </w:p>
    <w:p w14:paraId="531EA9DC" w14:textId="77777777" w:rsidR="007A6663" w:rsidRPr="00F54471" w:rsidRDefault="007A6663" w:rsidP="007A6663">
      <w:pPr>
        <w:numPr>
          <w:ilvl w:val="0"/>
          <w:numId w:val="2"/>
        </w:numPr>
        <w:tabs>
          <w:tab w:val="clear" w:pos="720"/>
        </w:tabs>
        <w:spacing w:line="360" w:lineRule="auto"/>
        <w:ind w:left="142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  <w:t>Implementation:</w:t>
      </w:r>
    </w:p>
    <w:p w14:paraId="5A673603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Responsible body for technical supervision:</w:t>
      </w:r>
    </w:p>
    <w:p w14:paraId="448FE9CE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Whether there are multiple sub-projects, yes/no:</w:t>
      </w:r>
    </w:p>
    <w:p w14:paraId="60096012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lastRenderedPageBreak/>
        <w:t>Estimated duration:</w:t>
      </w:r>
    </w:p>
    <w:p w14:paraId="62B78361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</w:rPr>
      </w:pPr>
    </w:p>
    <w:p w14:paraId="35380F35" w14:textId="77777777" w:rsidR="007A6663" w:rsidRPr="00F54471" w:rsidRDefault="007A6663" w:rsidP="007A6663">
      <w:pPr>
        <w:numPr>
          <w:ilvl w:val="0"/>
          <w:numId w:val="2"/>
        </w:numPr>
        <w:tabs>
          <w:tab w:val="clear" w:pos="720"/>
        </w:tabs>
        <w:spacing w:line="360" w:lineRule="auto"/>
        <w:ind w:left="142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  <w:t>Monitoring:</w:t>
      </w:r>
    </w:p>
    <w:p w14:paraId="42AC3E78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Responsible body for data collection, e.g. Technical Service + BMS:</w:t>
      </w:r>
    </w:p>
    <w:p w14:paraId="64E54FBE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What is monitored, e.g. energy, use, comfort:</w:t>
      </w:r>
    </w:p>
    <w:p w14:paraId="4C31172C" w14:textId="77777777" w:rsidR="007A6663" w:rsidRPr="00F54471" w:rsidRDefault="007A6663" w:rsidP="007A6663">
      <w:pPr>
        <w:spacing w:line="360" w:lineRule="auto"/>
        <w:ind w:left="-218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Monitoring period:</w:t>
      </w:r>
    </w:p>
    <w:p w14:paraId="1252C316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</w:pPr>
    </w:p>
    <w:p w14:paraId="0C12DD24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</w:rPr>
        <w:t>Roles</w:t>
      </w:r>
    </w:p>
    <w:p w14:paraId="4ABA5FC1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6AF8595C" w14:textId="77777777" w:rsidR="007A6663" w:rsidRPr="00F54471" w:rsidRDefault="007A6663" w:rsidP="007A6663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84" w:firstLine="0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  <w:t>Political Responsibility:</w:t>
      </w:r>
    </w:p>
    <w:p w14:paraId="54890DFD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To be completed with:</w:t>
      </w:r>
    </w:p>
    <w:p w14:paraId="28EA8E95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The institutional level responsible for decision-making.</w:t>
      </w:r>
    </w:p>
    <w:p w14:paraId="496CC4A4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Correct examples:Mayor, Deputy Mayor for Technical Services, Municipal Council, where required</w:t>
      </w:r>
    </w:p>
    <w:p w14:paraId="6CC0B199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376A3B9C" w14:textId="77777777" w:rsidR="007A6663" w:rsidRPr="00F54471" w:rsidRDefault="007A6663" w:rsidP="007A6663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84" w:firstLine="0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  <w:t>Technical Services:</w:t>
      </w:r>
    </w:p>
    <w:p w14:paraId="017DA16C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To be completed with:</w:t>
      </w:r>
    </w:p>
    <w:p w14:paraId="4BA6663A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The specific service or unit.</w:t>
      </w:r>
    </w:p>
    <w:p w14:paraId="49ACAF8A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Examples:</w:t>
      </w:r>
    </w:p>
    <w:p w14:paraId="00D718BA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Municipal Technical Service</w:t>
      </w:r>
    </w:p>
    <w:p w14:paraId="56DC5802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Directorate of Technical Works</w:t>
      </w:r>
    </w:p>
    <w:p w14:paraId="5E2926A8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6BBCEFD8" w14:textId="77777777" w:rsidR="007A6663" w:rsidRPr="00F54471" w:rsidRDefault="007A6663" w:rsidP="007A6663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84" w:firstLine="0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</w:rPr>
        <w:t>Consultants:</w:t>
      </w:r>
    </w:p>
    <w:p w14:paraId="4A4A1220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To be completed with:</w:t>
      </w:r>
    </w:p>
    <w:p w14:paraId="16A63BC1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The type of consultant; naming a specific person is not necessarily required.</w:t>
      </w:r>
    </w:p>
    <w:p w14:paraId="024F24B2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Examples:</w:t>
      </w:r>
    </w:p>
    <w:p w14:paraId="313F8261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Energy consultant</w:t>
      </w:r>
    </w:p>
    <w:p w14:paraId="6C79822E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Project technical consultant</w:t>
      </w:r>
    </w:p>
    <w:p w14:paraId="0C83FF5F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Sustainability / NEB consultant</w:t>
      </w:r>
    </w:p>
    <w:p w14:paraId="3EE89F47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</w:p>
    <w:p w14:paraId="7D33305F" w14:textId="77777777" w:rsidR="007A6663" w:rsidRPr="00F54471" w:rsidRDefault="007A6663" w:rsidP="007A6663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84" w:firstLine="0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lastRenderedPageBreak/>
        <w:t>External Stakeholders:</w:t>
      </w:r>
    </w:p>
    <w:p w14:paraId="2FD39497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To be completed with:</w:t>
      </w:r>
    </w:p>
    <w:p w14:paraId="62F823DE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Categories of stakeholders involved.</w:t>
      </w:r>
    </w:p>
    <w:p w14:paraId="6484F2A2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Examples:</w:t>
      </w:r>
    </w:p>
    <w:p w14:paraId="5B5D1BC6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Works contractors</w:t>
      </w:r>
    </w:p>
    <w:p w14:paraId="1DFF5C7D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Technology providers</w:t>
      </w:r>
    </w:p>
    <w:p w14:paraId="688BEDEA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Funding body</w:t>
      </w:r>
    </w:p>
    <w:p w14:paraId="5B332749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</w:rPr>
      </w:pPr>
    </w:p>
    <w:p w14:paraId="54771055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Replication Rule: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  <w:t>Clear political and technical responsibility is a prerequisite for success.</w:t>
      </w:r>
    </w:p>
    <w:p w14:paraId="76BA6D89" w14:textId="77777777" w:rsidR="007A6663" w:rsidRPr="00F54471" w:rsidRDefault="007A6663" w:rsidP="007A6663">
      <w:pPr>
        <w:spacing w:line="300" w:lineRule="atLeast"/>
        <w:ind w:left="-284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14:paraId="690906BF" w14:textId="77777777" w:rsidR="007A6663" w:rsidRPr="00F54471" w:rsidRDefault="007A6663" w:rsidP="007A6663">
      <w:pPr>
        <w:pStyle w:val="2"/>
        <w:ind w:left="-284"/>
        <w:rPr>
          <w:rFonts w:asciiTheme="minorHAnsi" w:eastAsia="Times New Roman" w:hAnsiTheme="minorHAnsi" w:cstheme="minorHAnsi"/>
          <w:bCs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br w:type="page"/>
      </w:r>
      <w:bookmarkStart w:id="8" w:name="_Toc228661965"/>
      <w:r w:rsidRPr="007A6663">
        <w:rPr>
          <w:rFonts w:asciiTheme="minorHAnsi" w:hAnsiTheme="minorHAnsi" w:cstheme="minorHAnsi"/>
          <w:sz w:val="22"/>
          <w:szCs w:val="22"/>
          <w:u w:val="single"/>
          <w:lang w:val="en-US"/>
        </w:rPr>
        <w:lastRenderedPageBreak/>
        <w:t>TEMPLATE 6 – Upscaling Toolkit – From the Building to</w:t>
      </w:r>
      <w:r w:rsidRPr="00F54471">
        <w:rPr>
          <w:rFonts w:asciiTheme="minorHAnsi" w:hAnsiTheme="minorHAnsi" w:cstheme="minorHAnsi"/>
          <w:sz w:val="22"/>
          <w:szCs w:val="22"/>
          <w:u w:val="single"/>
          <w:lang w:val="en-US"/>
        </w:rPr>
        <w:t>……</w:t>
      </w:r>
      <w:bookmarkEnd w:id="8"/>
    </w:p>
    <w:p w14:paraId="1A54AF78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3DDC5F84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Purpose: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  <w:t>To enable the systematic and gradual upscaling of interventions, without loss of:</w:t>
      </w:r>
    </w:p>
    <w:p w14:paraId="4A492B63" w14:textId="77777777" w:rsidR="007A6663" w:rsidRPr="00F54471" w:rsidRDefault="007A6663" w:rsidP="007A6663">
      <w:pPr>
        <w:numPr>
          <w:ilvl w:val="0"/>
          <w:numId w:val="18"/>
        </w:numPr>
        <w:spacing w:line="360" w:lineRule="auto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energy performance,</w:t>
      </w:r>
    </w:p>
    <w:p w14:paraId="74124609" w14:textId="77777777" w:rsidR="007A6663" w:rsidRPr="00F54471" w:rsidRDefault="007A6663" w:rsidP="007A6663">
      <w:pPr>
        <w:numPr>
          <w:ilvl w:val="0"/>
          <w:numId w:val="18"/>
        </w:numPr>
        <w:spacing w:line="360" w:lineRule="auto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architectural and aesthetic quality,</w:t>
      </w:r>
    </w:p>
    <w:p w14:paraId="7C15B5A3" w14:textId="77777777" w:rsidR="007A6663" w:rsidRPr="00F54471" w:rsidRDefault="007A6663" w:rsidP="007A6663">
      <w:pPr>
        <w:numPr>
          <w:ilvl w:val="0"/>
          <w:numId w:val="18"/>
        </w:numPr>
        <w:spacing w:line="360" w:lineRule="auto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social and NEB character.</w:t>
      </w:r>
    </w:p>
    <w:p w14:paraId="67E61D7B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0205EDDA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This toolkit is a decision-making and scale-planning tool..</w:t>
      </w:r>
    </w:p>
    <w:p w14:paraId="38826278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7D0857C1" w14:textId="77777777" w:rsidR="007A6663" w:rsidRPr="007A6663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  <w:r w:rsidRPr="007A6663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Section A – Scalable Unit</w:t>
      </w:r>
    </w:p>
    <w:p w14:paraId="441B86DE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Defines the “building block” of upscaling, namely the type of building or infrastructure that will be replicated:</w:t>
      </w:r>
    </w:p>
    <w:p w14:paraId="6F11C0F2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1723FD00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  <w:lang w:val="en-US"/>
        </w:rPr>
        <w:t>Type of Unit</w:t>
      </w:r>
    </w:p>
    <w:p w14:paraId="5AADB0DB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A specific type should be selected, not simply a general “category”.</w:t>
      </w:r>
    </w:p>
    <w:p w14:paraId="5466A2D1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eastAsia="Times New Roman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School building</w:t>
      </w:r>
    </w:p>
    <w:p w14:paraId="0080FCED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eastAsia="Times New Roman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Town Hall / Administrative building</w:t>
      </w:r>
    </w:p>
    <w:p w14:paraId="6F73D122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eastAsia="Times New Roman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Cultural centre</w:t>
      </w:r>
    </w:p>
    <w:p w14:paraId="492AF8AB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eastAsia="Times New Roman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Sports facility</w:t>
      </w:r>
    </w:p>
    <w:p w14:paraId="10928C1E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eastAsia="Times New Roman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Other:……………………</w:t>
      </w:r>
    </w:p>
    <w:p w14:paraId="61162620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29C1818D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  <w:lang w:val="en-US"/>
        </w:rPr>
        <w:t>Key Common Characteristics of the Unit — brief description:</w:t>
      </w:r>
    </w:p>
    <w:p w14:paraId="7F93D596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Use:</w:t>
      </w:r>
    </w:p>
    <w:p w14:paraId="6575D3C0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Average floor area (m²):</w:t>
      </w:r>
    </w:p>
    <w:p w14:paraId="74495B1E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Energy profile — low / medium / high:</w:t>
      </w:r>
    </w:p>
    <w:p w14:paraId="3D397D18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u w:val="single"/>
          <w:lang w:val="en-US"/>
        </w:rPr>
        <w:t>Number of Replications</w:t>
      </w:r>
    </w:p>
    <w:p w14:paraId="6180CA79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Pilot applications: …… units</w:t>
      </w:r>
    </w:p>
    <w:p w14:paraId="24E46C1C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Medium-term target: …… units</w:t>
      </w:r>
    </w:p>
    <w:p w14:paraId="6A143414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>Long-term target: …… units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Μακροπρόθεσμος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στόχος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: …… 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</w:rPr>
        <w:t>μονάδες</w:t>
      </w:r>
    </w:p>
    <w:p w14:paraId="241ECF2A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4CFE4750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Section B – Financing</w:t>
      </w:r>
    </w:p>
    <w:p w14:paraId="5202A5B9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>This section does not refer to specific programmes, but to the financing tools that may be activated at each stage of upscaling.</w:t>
      </w:r>
    </w:p>
    <w:p w14:paraId="4A9C85FE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  <w:t>1. European Tools</w:t>
      </w:r>
    </w:p>
    <w:p w14:paraId="71CD4EAB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>The level is indicated, not necessarily the programme title.</w:t>
      </w:r>
    </w:p>
    <w:p w14:paraId="6C4FD773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European investment-scale programmes</w:t>
      </w:r>
    </w:p>
    <w:p w14:paraId="4E09552E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Innovation / pilot-action programmes</w:t>
      </w:r>
    </w:p>
    <w:p w14:paraId="5715B008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Combination of grant funding and technical assistance</w:t>
      </w:r>
    </w:p>
    <w:p w14:paraId="760F1971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</w:p>
    <w:p w14:paraId="3C4FEB87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>Use in upscaling:</w:t>
      </w:r>
    </w:p>
    <w:p w14:paraId="610B6E09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Pilot phase</w:t>
      </w:r>
    </w:p>
    <w:p w14:paraId="0E8940DD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First scale-up phase</w:t>
      </w:r>
    </w:p>
    <w:p w14:paraId="428A1FD9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Wide-scale implementation</w:t>
      </w:r>
    </w:p>
    <w:p w14:paraId="47F49F33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</w:p>
    <w:p w14:paraId="0E8C396D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  <w:t>2. National Tools</w:t>
      </w:r>
    </w:p>
    <w:p w14:paraId="3483D288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National programmes for public buildings</w:t>
      </w:r>
    </w:p>
    <w:p w14:paraId="40306D45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Co-financed instruments</w:t>
      </w:r>
    </w:p>
    <w:p w14:paraId="1CDCBCF2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Complementary financing</w:t>
      </w:r>
    </w:p>
    <w:p w14:paraId="5B495153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>Role:</w:t>
      </w:r>
    </w:p>
    <w:p w14:paraId="26C1CCF2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>Bridge between pilot actions and permanent investments.</w:t>
      </w:r>
    </w:p>
    <w:p w14:paraId="73E03A0D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</w:p>
    <w:p w14:paraId="7C1FF244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  <w:t>3. ESCO / PPP Opportunities</w:t>
      </w:r>
    </w:p>
    <w:p w14:paraId="709E0A1E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Suitable at unit level</w:t>
      </w:r>
    </w:p>
    <w:p w14:paraId="79F724FE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Suitable at building-group level</w:t>
      </w:r>
    </w:p>
    <w:p w14:paraId="19532D78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Further maturation is required</w:t>
      </w:r>
    </w:p>
    <w:p w14:paraId="27041E8D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</w:p>
    <w:p w14:paraId="6414C569" w14:textId="77777777" w:rsidR="007A6663" w:rsidRPr="00F54471" w:rsidRDefault="007A6663" w:rsidP="007A6663">
      <w:pPr>
        <w:spacing w:line="360" w:lineRule="auto"/>
        <w:ind w:left="-284"/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</w:pP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Section C – Partnerships</w:t>
      </w:r>
    </w:p>
    <w:p w14:paraId="0BE64436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lastRenderedPageBreak/>
        <w:t>This section identifies which stakeholders can support upscaling, not who “should ideally” be involved.</w:t>
      </w:r>
    </w:p>
    <w:p w14:paraId="1BD370C9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>To be completed:</w:t>
      </w:r>
    </w:p>
    <w:p w14:paraId="199A8618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</w:pPr>
    </w:p>
    <w:p w14:paraId="58170D9A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  <w:t>Other Municipalities</w:t>
      </w:r>
    </w:p>
    <w:p w14:paraId="0771A058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Inter-municipal cooperation</w:t>
      </w:r>
    </w:p>
    <w:p w14:paraId="2D2109D1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Exchange of know-how</w:t>
      </w:r>
    </w:p>
    <w:p w14:paraId="67825317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Joint project maturation</w:t>
      </w:r>
    </w:p>
    <w:p w14:paraId="0DBA9417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</w:p>
    <w:p w14:paraId="49CFFE10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  <w:t>Region</w:t>
      </w:r>
    </w:p>
    <w:p w14:paraId="4B527F22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Strategic coordination</w:t>
      </w:r>
    </w:p>
    <w:p w14:paraId="36E41498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Financial support</w:t>
      </w:r>
    </w:p>
    <w:p w14:paraId="66F6CB81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Technical suppor</w:t>
      </w:r>
    </w:p>
    <w:p w14:paraId="24EA0E39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</w:p>
    <w:p w14:paraId="42306BEF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  <w:t>Universities / Research Bodies</w:t>
      </w:r>
    </w:p>
    <w:p w14:paraId="56A997C0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Monitoring of results</w:t>
      </w:r>
    </w:p>
    <w:p w14:paraId="432F781E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Innovation and evaluation</w:t>
      </w:r>
    </w:p>
    <w:p w14:paraId="0F1FE8CC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Training and dissemination</w:t>
      </w:r>
    </w:p>
    <w:p w14:paraId="5632A20A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</w:p>
    <w:p w14:paraId="6F7F41DB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</w:pPr>
      <w:r w:rsidRPr="00F54471">
        <w:rPr>
          <w:rFonts w:asciiTheme="minorHAnsi" w:hAnsiTheme="minorHAnsi" w:cstheme="minorHAnsi"/>
          <w:color w:val="002060"/>
          <w:sz w:val="22"/>
          <w:szCs w:val="22"/>
          <w:u w:val="single"/>
          <w:lang w:val="en-US"/>
        </w:rPr>
        <w:t>Private Sector</w:t>
      </w:r>
    </w:p>
    <w:p w14:paraId="000E61CD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Technology providers</w:t>
      </w:r>
    </w:p>
    <w:p w14:paraId="42CAB709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Construction actors</w:t>
      </w:r>
    </w:p>
    <w:p w14:paraId="75DCABA2" w14:textId="77777777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F54471">
        <w:rPr>
          <w:rFonts w:ascii="Segoe UI Symbol" w:hAnsi="Segoe UI Symbol" w:cs="Segoe UI Symbol"/>
          <w:color w:val="002060"/>
          <w:sz w:val="22"/>
          <w:szCs w:val="22"/>
          <w:lang w:val="en-US"/>
        </w:rPr>
        <w:t>☐</w:t>
      </w:r>
      <w:r w:rsidRPr="00F54471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Energy actors</w:t>
      </w:r>
    </w:p>
    <w:p w14:paraId="2DB16BC0" w14:textId="77777777" w:rsidR="007A6663" w:rsidRPr="00F54471" w:rsidRDefault="007A6663" w:rsidP="007A6663">
      <w:pPr>
        <w:spacing w:line="360" w:lineRule="auto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0A7F6F02" w14:textId="77777777" w:rsidR="007A6663" w:rsidRPr="00F54471" w:rsidRDefault="007A6663" w:rsidP="007A6663">
      <w:pPr>
        <w:spacing w:line="360" w:lineRule="auto"/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</w:pPr>
    </w:p>
    <w:p w14:paraId="620A6C39" w14:textId="27A7147A" w:rsidR="007A6663" w:rsidRPr="00F54471" w:rsidRDefault="007A6663" w:rsidP="007A6663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F54471">
        <w:rPr>
          <w:rFonts w:ascii="Segoe UI Emoji" w:eastAsia="Times New Roman" w:hAnsi="Segoe UI Emoji" w:cs="Segoe UI Emoji"/>
          <w:color w:val="002060"/>
          <w:sz w:val="22"/>
          <w:szCs w:val="22"/>
          <w:lang w:val="en-US"/>
        </w:rPr>
        <w:t>✅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t xml:space="preserve"> </w:t>
      </w:r>
      <w:r w:rsidRPr="00F54471">
        <w:rPr>
          <w:rFonts w:asciiTheme="minorHAnsi" w:eastAsia="Times New Roman" w:hAnsiTheme="minorHAnsi" w:cstheme="minorHAnsi"/>
          <w:b/>
          <w:bCs/>
          <w:color w:val="002060"/>
          <w:sz w:val="22"/>
          <w:szCs w:val="22"/>
          <w:lang w:val="en-US"/>
        </w:rPr>
        <w:t>Upscaling Rule:</w:t>
      </w:r>
      <w:r w:rsidRPr="00F54471">
        <w:rPr>
          <w:rFonts w:asciiTheme="minorHAnsi" w:eastAsia="Times New Roman" w:hAnsiTheme="minorHAnsi" w:cstheme="minorHAnsi"/>
          <w:color w:val="002060"/>
          <w:sz w:val="22"/>
          <w:szCs w:val="22"/>
          <w:lang w:val="en-US"/>
        </w:rPr>
        <w:br/>
        <w:t>Upscaling must be carried out in groups, not in a fragmented manner.</w:t>
      </w:r>
    </w:p>
    <w:p w14:paraId="5EB35BD5" w14:textId="44E6B9B9" w:rsidR="00E643E6" w:rsidRPr="003371ED" w:rsidRDefault="00E643E6" w:rsidP="007A6663">
      <w:pPr>
        <w:pStyle w:val="Web"/>
        <w:spacing w:line="300" w:lineRule="atLeast"/>
        <w:rPr>
          <w:lang w:val="en-US"/>
        </w:rPr>
      </w:pPr>
    </w:p>
    <w:sectPr w:rsidR="00E643E6" w:rsidRPr="003371ED" w:rsidSect="003371ED">
      <w:headerReference w:type="default" r:id="rId32"/>
      <w:footerReference w:type="default" r:id="rId33"/>
      <w:pgSz w:w="11906" w:h="16838"/>
      <w:pgMar w:top="2410" w:right="1800" w:bottom="2127" w:left="1701" w:header="708" w:footer="7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D9000" w14:textId="77777777" w:rsidR="00000000" w:rsidRDefault="007A6663">
      <w:r>
        <w:separator/>
      </w:r>
    </w:p>
  </w:endnote>
  <w:endnote w:type="continuationSeparator" w:id="0">
    <w:p w14:paraId="3492FAFE" w14:textId="77777777" w:rsidR="00000000" w:rsidRDefault="007A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BCFE" w14:textId="77777777" w:rsidR="003371ED" w:rsidRDefault="003371E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el-GR"/>
      </w:rPr>
      <w:t>2</w:t>
    </w:r>
    <w:r>
      <w:fldChar w:fldCharType="end"/>
    </w:r>
  </w:p>
  <w:p w14:paraId="37002A20" w14:textId="77777777" w:rsidR="003371ED" w:rsidRDefault="003371E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FC872" w14:textId="77777777" w:rsidR="00000000" w:rsidRDefault="007A6663">
      <w:r>
        <w:separator/>
      </w:r>
    </w:p>
  </w:footnote>
  <w:footnote w:type="continuationSeparator" w:id="0">
    <w:p w14:paraId="386B33DA" w14:textId="77777777" w:rsidR="00000000" w:rsidRDefault="007A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C5D7" w14:textId="77777777" w:rsidR="003371ED" w:rsidRPr="00AB4B3B" w:rsidRDefault="003371ED" w:rsidP="00D85474">
    <w:pPr>
      <w:pStyle w:val="ab"/>
      <w:jc w:val="center"/>
      <w:rPr>
        <w:lang w:val="en-US"/>
      </w:rPr>
    </w:pPr>
    <w:r>
      <w:fldChar w:fldCharType="begin"/>
    </w:r>
    <w:r>
      <w:instrText xml:space="preserve"> INCLUDEPICTURE "https://www.eucityfacility.eu/sites/default/files/styles/scale_width_300px/public/media/logos/enfundedbytheeurgbpospng.jpg?itok=isv3zkV6" \* MERGEFORMATINET </w:instrText>
    </w:r>
    <w:r>
      <w:fldChar w:fldCharType="separate"/>
    </w:r>
    <w:r w:rsidR="007A6663">
      <w:fldChar w:fldCharType="begin"/>
    </w:r>
    <w:r w:rsidR="007A6663">
      <w:instrText xml:space="preserve"> </w:instrText>
    </w:r>
    <w:r w:rsidR="007A6663">
      <w:instrText>INCLUDEPICTURE  "https://www.eucityfacility.eu/sites/default/files/styles/scale_w</w:instrText>
    </w:r>
    <w:r w:rsidR="007A6663">
      <w:instrText>idth_300px/public/media/logos/enfundedbytheeurgbpospng.jpg?itok=isv3zkV6" \* MERGEFORMATINET</w:instrText>
    </w:r>
    <w:r w:rsidR="007A6663">
      <w:instrText xml:space="preserve"> </w:instrText>
    </w:r>
    <w:r w:rsidR="007A6663">
      <w:fldChar w:fldCharType="separate"/>
    </w:r>
    <w:r w:rsidR="007A6663">
      <w:pict w14:anchorId="4C1AB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85" type="#_x0000_t75" alt="EU_Logo" style="width:165pt;height:36pt" o:ole="">
          <v:imagedata r:id="rId1" r:href="rId2"/>
        </v:shape>
      </w:pict>
    </w:r>
    <w:r w:rsidR="007A6663">
      <w:fldChar w:fldCharType="end"/>
    </w:r>
    <w:r>
      <w:fldChar w:fldCharType="end"/>
    </w:r>
    <w:r>
      <w:rPr>
        <w:lang w:val="en-US"/>
      </w:rPr>
      <w:t xml:space="preserve">           </w:t>
    </w:r>
    <w:r>
      <w:fldChar w:fldCharType="begin"/>
    </w:r>
    <w:r>
      <w:instrText xml:space="preserve"> INCLUDEPICTURE "https://cinea.ec.europa.eu/sites/default/files/styles/ewcms_metatag_image/public/2021-10/EuropeanCityFacility_Logo_-_rectangle.jpg?itok=eWv5rTud" \* MERGEFORMATINET </w:instrText>
    </w:r>
    <w:r>
      <w:fldChar w:fldCharType="separate"/>
    </w:r>
    <w:r w:rsidR="007A6663">
      <w:fldChar w:fldCharType="begin"/>
    </w:r>
    <w:r w:rsidR="007A6663">
      <w:instrText xml:space="preserve"> </w:instrText>
    </w:r>
    <w:r w:rsidR="007A6663">
      <w:instrText>INCLUDEPICTURE  "https://cinea.ec.europa.eu/sites/default/files/styles/ewcms_metatag_image/public/2021-10/EuropeanCityFacility_Logo_-_rectangle.jpg?itok=eWv5rTud" \* MERGEFORMATINET</w:instrText>
    </w:r>
    <w:r w:rsidR="007A6663">
      <w:instrText xml:space="preserve"> </w:instrText>
    </w:r>
    <w:r w:rsidR="007A6663">
      <w:fldChar w:fldCharType="separate"/>
    </w:r>
    <w:r w:rsidR="007A6663">
      <w:pict w14:anchorId="385980D2">
        <v:shape id="_x0000_i1086" type="#_x0000_t75" alt="European City Facility: third call opens on 15 October ..." style="width:114.75pt;height:44.25pt" o:ole="">
          <v:imagedata r:id="rId3" r:href="rId4" cropbottom="20125f"/>
        </v:shape>
      </w:pict>
    </w:r>
    <w:r w:rsidR="007A6663">
      <w:fldChar w:fldCharType="end"/>
    </w:r>
    <w:r>
      <w:fldChar w:fldCharType="end"/>
    </w:r>
  </w:p>
  <w:p w14:paraId="5E45A2DE" w14:textId="77777777" w:rsidR="003371ED" w:rsidRDefault="003371E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5857"/>
    <w:multiLevelType w:val="multilevel"/>
    <w:tmpl w:val="8A88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F2658"/>
    <w:multiLevelType w:val="multilevel"/>
    <w:tmpl w:val="547C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D4AFD"/>
    <w:multiLevelType w:val="hybridMultilevel"/>
    <w:tmpl w:val="1B2010E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2B0171F"/>
    <w:multiLevelType w:val="hybridMultilevel"/>
    <w:tmpl w:val="795C1E0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D613C6E"/>
    <w:multiLevelType w:val="multilevel"/>
    <w:tmpl w:val="245A0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C481E"/>
    <w:multiLevelType w:val="multilevel"/>
    <w:tmpl w:val="DCC8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F7B3F"/>
    <w:multiLevelType w:val="multilevel"/>
    <w:tmpl w:val="DB1AF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D9023B"/>
    <w:multiLevelType w:val="multilevel"/>
    <w:tmpl w:val="822C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57978"/>
    <w:multiLevelType w:val="multilevel"/>
    <w:tmpl w:val="823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51782"/>
    <w:multiLevelType w:val="multilevel"/>
    <w:tmpl w:val="0588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760BAA"/>
    <w:multiLevelType w:val="multilevel"/>
    <w:tmpl w:val="7294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C4C5C"/>
    <w:multiLevelType w:val="multilevel"/>
    <w:tmpl w:val="4172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44167"/>
    <w:multiLevelType w:val="multilevel"/>
    <w:tmpl w:val="8E02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60D36"/>
    <w:multiLevelType w:val="multilevel"/>
    <w:tmpl w:val="EC04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980550"/>
    <w:multiLevelType w:val="multilevel"/>
    <w:tmpl w:val="0236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6E13F7"/>
    <w:multiLevelType w:val="multilevel"/>
    <w:tmpl w:val="1ED4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E0D13"/>
    <w:multiLevelType w:val="multilevel"/>
    <w:tmpl w:val="A278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5A24B0"/>
    <w:multiLevelType w:val="multilevel"/>
    <w:tmpl w:val="5BF2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15"/>
  </w:num>
  <w:num w:numId="5">
    <w:abstractNumId w:val="10"/>
  </w:num>
  <w:num w:numId="6">
    <w:abstractNumId w:val="17"/>
  </w:num>
  <w:num w:numId="7">
    <w:abstractNumId w:val="16"/>
  </w:num>
  <w:num w:numId="8">
    <w:abstractNumId w:val="5"/>
  </w:num>
  <w:num w:numId="9">
    <w:abstractNumId w:val="13"/>
  </w:num>
  <w:num w:numId="10">
    <w:abstractNumId w:val="9"/>
  </w:num>
  <w:num w:numId="11">
    <w:abstractNumId w:val="0"/>
  </w:num>
  <w:num w:numId="12">
    <w:abstractNumId w:val="11"/>
  </w:num>
  <w:num w:numId="13">
    <w:abstractNumId w:val="1"/>
  </w:num>
  <w:num w:numId="14">
    <w:abstractNumId w:val="12"/>
  </w:num>
  <w:num w:numId="15">
    <w:abstractNumId w:val="6"/>
  </w:num>
  <w:num w:numId="16">
    <w:abstractNumId w:val="7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ED"/>
    <w:rsid w:val="0013696D"/>
    <w:rsid w:val="001E783F"/>
    <w:rsid w:val="003371ED"/>
    <w:rsid w:val="007A6663"/>
    <w:rsid w:val="00950B29"/>
    <w:rsid w:val="00B9090E"/>
    <w:rsid w:val="00D922C1"/>
    <w:rsid w:val="00E6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0230A10"/>
  <w15:chartTrackingRefBased/>
  <w15:docId w15:val="{20AE4CFE-882A-4106-8336-99C489F7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1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l-GR" w:eastAsia="el-GR"/>
      <w14:ligatures w14:val="none"/>
    </w:rPr>
  </w:style>
  <w:style w:type="paragraph" w:styleId="1">
    <w:name w:val="heading 1"/>
    <w:basedOn w:val="a"/>
    <w:next w:val="a"/>
    <w:link w:val="1Char"/>
    <w:qFormat/>
    <w:rsid w:val="00337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337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37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37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37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371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371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371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371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337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337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37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371E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371E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371E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371E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371E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371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371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37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37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37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37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371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371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371E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37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371E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371ED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rsid w:val="003371ED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3">
    <w:name w:val="Υποσέλιδο Char"/>
    <w:basedOn w:val="a0"/>
    <w:link w:val="aa"/>
    <w:uiPriority w:val="99"/>
    <w:rsid w:val="003371ED"/>
    <w:rPr>
      <w:rFonts w:ascii="Calibri" w:eastAsia="Calibri" w:hAnsi="Calibri" w:cs="Times New Roman"/>
      <w:kern w:val="0"/>
      <w:sz w:val="20"/>
      <w:szCs w:val="20"/>
      <w:lang w:val="x-none" w:eastAsia="el-GR"/>
      <w14:ligatures w14:val="none"/>
    </w:rPr>
  </w:style>
  <w:style w:type="paragraph" w:styleId="ab">
    <w:name w:val="header"/>
    <w:basedOn w:val="a"/>
    <w:link w:val="Char4"/>
    <w:unhideWhenUsed/>
    <w:rsid w:val="003371E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4">
    <w:name w:val="Κεφαλίδα Char"/>
    <w:basedOn w:val="a0"/>
    <w:link w:val="ab"/>
    <w:rsid w:val="003371ED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customStyle="1" w:styleId="Default">
    <w:name w:val="Default"/>
    <w:rsid w:val="003371ED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kern w:val="0"/>
      <w:lang w:val="el-GR" w:eastAsia="zh-CN"/>
      <w14:ligatures w14:val="none"/>
    </w:rPr>
  </w:style>
  <w:style w:type="paragraph" w:styleId="Web">
    <w:name w:val="Normal (Web)"/>
    <w:basedOn w:val="a"/>
    <w:uiPriority w:val="99"/>
    <w:unhideWhenUsed/>
    <w:rsid w:val="003371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theme" Target="theme/theme1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https://www.eucityfacility.eu/sites/default/files/styles/scale_width_300px/public/media/logos/enfundedbytheeurgbpospng.jpg?itok=isv3zkV6" TargetMode="External"/><Relationship Id="rId1" Type="http://schemas.openxmlformats.org/officeDocument/2006/relationships/image" Target="media/image2.jpeg"/><Relationship Id="rId4" Type="http://schemas.openxmlformats.org/officeDocument/2006/relationships/image" Target="https://cinea.ec.europa.eu/sites/default/files/styles/ewcms_metatag_image/public/2021-10/EuropeanCityFacility_Logo_-_rectangle.jpg?itok=eWv5rTud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d2d5684-10a2-4364-952f-c78858d41697}" enabled="1" method="Standard" siteId="{4a3454a0-8cf4-4a9c-b1c0-6ce4d1495f8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1701</Words>
  <Characters>9191</Characters>
  <Application>Microsoft Office Word</Application>
  <DocSecurity>0</DocSecurity>
  <Lines>76</Lines>
  <Paragraphs>21</Paragraphs>
  <ScaleCrop>false</ScaleCrop>
  <Company>LR</Company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Manos, Nikos</dc:creator>
  <cp:keywords/>
  <dc:description/>
  <cp:lastModifiedBy>Nikos Tsimas</cp:lastModifiedBy>
  <cp:revision>2</cp:revision>
  <dcterms:created xsi:type="dcterms:W3CDTF">2026-05-02T21:27:00Z</dcterms:created>
  <dcterms:modified xsi:type="dcterms:W3CDTF">2026-05-02T21:55:00Z</dcterms:modified>
</cp:coreProperties>
</file>